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ДОГОВІР № ___</w:t>
        <w:br w:type="textWrapping"/>
        <w:t xml:space="preserve"> про участь в агрегованій групі</w:t>
      </w:r>
    </w:p>
    <w:p w:rsidR="00000000" w:rsidDel="00000000" w:rsidP="00000000" w:rsidRDefault="00000000" w:rsidRPr="00000000" w14:paraId="0000000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 Київ </w:t>
        <w:tab/>
        <w:tab/>
        <w:tab/>
        <w:tab/>
        <w:tab/>
        <w:tab/>
        <w:tab/>
        <w:tab/>
        <w:t xml:space="preserve">«___» ________ 202_ року</w:t>
      </w:r>
    </w:p>
    <w:p w:rsidR="00000000" w:rsidDel="00000000" w:rsidP="00000000" w:rsidRDefault="00000000" w:rsidRPr="00000000" w14:paraId="00000004">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«Українська балансуюча група»</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має енергетичний ідентифікаційний код (EIC) ________, реєстраційний код (ECRB) ________, є платником податку на додану вартість відповідно до Податкового кодексу України, в особі директора </w:t>
      </w:r>
      <w:r w:rsidDel="00000000" w:rsidR="00000000" w:rsidRPr="00000000">
        <w:rPr>
          <w:rFonts w:ascii="Times New Roman" w:cs="Times New Roman" w:eastAsia="Times New Roman" w:hAnsi="Times New Roman"/>
          <w:rtl w:val="0"/>
        </w:rPr>
        <w:t xml:space="preserve">Плугатаренка Д.Б.</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 </w:t>
      </w:r>
      <w:r w:rsidDel="00000000" w:rsidR="00000000" w:rsidRPr="00000000">
        <w:rPr>
          <w:rFonts w:ascii="Times New Roman" w:cs="Times New Roman" w:eastAsia="Times New Roman" w:hAnsi="Times New Roman"/>
          <w:b w:val="1"/>
          <w:bCs w:val="1"/>
          <w:rtl w:val="0"/>
        </w:rPr>
        <w:t xml:space="preserve">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що діє відповідно до законодавства України як учасник ринку електричної енергії, має енергетичний ідентифікаційний код (EIC) ________, реєстраційний код (ECRB) ________, є платником податку на прибуток/ПДВ відповідно до Податкового кодексу України, в особі ____________, який(а) діє на підставі Статуту, з іншої сторони, надалі разом іменовані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а кожна окремо – </w:t>
      </w:r>
      <w:r w:rsidDel="00000000" w:rsidR="00000000" w:rsidRPr="00000000">
        <w:rPr>
          <w:rFonts w:ascii="Times New Roman" w:cs="Times New Roman" w:eastAsia="Times New Roman" w:hAnsi="Times New Roman"/>
          <w:b w:val="1"/>
          <w:bCs w:val="1"/>
          <w:rtl w:val="0"/>
        </w:rPr>
        <w:t xml:space="preserve">«Сторона»</w:t>
      </w:r>
      <w:r w:rsidDel="00000000" w:rsidR="00000000" w:rsidRPr="00000000">
        <w:rPr>
          <w:rFonts w:ascii="Times New Roman" w:cs="Times New Roman" w:eastAsia="Times New Roman" w:hAnsi="Times New Roman"/>
          <w:rtl w:val="0"/>
        </w:rPr>
        <w:t xml:space="preserve">, керуючись положеннями Закону України «Про ринок електричної енергії», відповідними нормативно-правовими актами НКРЕКП, зокрема Правилами ринку, Кодексом системи передачі, Кодексом систем розподілу та іншими актами законодавства у сфері електроенергетики, уклали цей Договір про участь в агрегованій групі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про таке:</w:t>
      </w:r>
    </w:p>
    <w:p w:rsidR="00000000" w:rsidDel="00000000" w:rsidP="00000000" w:rsidRDefault="00000000" w:rsidRPr="00000000" w14:paraId="00000005">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l4ba3cpwiqc8" w:id="0"/>
      <w:bookmarkEnd w:id="0"/>
      <w:r w:rsidDel="00000000" w:rsidR="00000000" w:rsidRPr="00000000">
        <w:rPr>
          <w:rFonts w:ascii="Times New Roman" w:cs="Times New Roman" w:eastAsia="Times New Roman" w:hAnsi="Times New Roman"/>
          <w:b w:val="1"/>
          <w:bCs w:val="1"/>
          <w:color w:val="000000"/>
          <w:sz w:val="24"/>
          <w:szCs w:val="24"/>
          <w:rtl w:val="0"/>
        </w:rPr>
        <w:t xml:space="preserve">1. ПРЕДМЕТ ДОГОВОРУ</w:t>
      </w:r>
    </w:p>
    <w:p w:rsidR="00000000" w:rsidDel="00000000" w:rsidP="00000000" w:rsidRDefault="00000000" w:rsidRPr="00000000" w14:paraId="00000006">
      <w:pPr>
        <w:numPr>
          <w:ilvl w:val="0"/>
          <w:numId w:val="15"/>
        </w:numPr>
        <w:spacing w:after="1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включає електроустановки Учасника, зазначені у Додатку № 1 до цього Договору, до складу відповідної одиниці агрегації та агрегованої групи Агрегатора з метою:</w:t>
      </w:r>
    </w:p>
    <w:p w:rsidR="00000000" w:rsidDel="00000000" w:rsidP="00000000" w:rsidRDefault="00000000" w:rsidRPr="00000000" w14:paraId="00000007">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купівлі-продажу електричної енергії на оптовому ринку електричної енергії, у тому числі на ринку «на добу наперед» (РДН), внутрішньодобовому ринку (ВДР) та балансуючому ринку (БР);</w:t>
      </w:r>
    </w:p>
    <w:p w:rsidR="00000000" w:rsidDel="00000000" w:rsidP="00000000" w:rsidRDefault="00000000" w:rsidRPr="00000000" w14:paraId="00000008">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надання Оператору системи передачі допоміжних послуг на ринку допоміжних послуг (РДП);</w:t>
      </w:r>
    </w:p>
    <w:p w:rsidR="00000000" w:rsidDel="00000000" w:rsidP="00000000" w:rsidRDefault="00000000" w:rsidRPr="00000000" w14:paraId="00000009">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надання оператору системи передачі послуг з балансування на балансуючому ринку;</w:t>
      </w:r>
    </w:p>
    <w:p w:rsidR="00000000" w:rsidDel="00000000" w:rsidP="00000000" w:rsidRDefault="00000000" w:rsidRPr="00000000" w14:paraId="0000000A">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керування установками зберігання електричної енергії (УЗЕ) Учасника, включно з керуванням розрядом УЗЕ на самоспоживання Об'єкта Учасника-активного споживача;</w:t>
      </w:r>
    </w:p>
    <w:p w:rsidR="00000000" w:rsidDel="00000000" w:rsidP="00000000" w:rsidRDefault="00000000" w:rsidRPr="00000000" w14:paraId="0000000B">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керування поведінкою керованого електричного навантаження (demand response) Учасника відповідно до програм керування попитом.</w:t>
      </w:r>
    </w:p>
    <w:p w:rsidR="00000000" w:rsidDel="00000000" w:rsidP="00000000" w:rsidRDefault="00000000" w:rsidRPr="00000000" w14:paraId="0000000C">
      <w:pPr>
        <w:numPr>
          <w:ilvl w:val="0"/>
          <w:numId w:val="15"/>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здійснює управління електроустановками Учасника, що входять до складу одиниці агрегації агрегованої групи ТОВ «Українська балансуюча група» (далі – </w:t>
      </w:r>
      <w:r w:rsidDel="00000000" w:rsidR="00000000" w:rsidRPr="00000000">
        <w:rPr>
          <w:rFonts w:ascii="Times New Roman" w:cs="Times New Roman" w:eastAsia="Times New Roman" w:hAnsi="Times New Roman"/>
          <w:b w:val="1"/>
          <w:bCs w:val="1"/>
          <w:rtl w:val="0"/>
        </w:rPr>
        <w:t xml:space="preserve">АГ УБГ</w:t>
      </w:r>
      <w:r w:rsidDel="00000000" w:rsidR="00000000" w:rsidRPr="00000000">
        <w:rPr>
          <w:rFonts w:ascii="Times New Roman" w:cs="Times New Roman" w:eastAsia="Times New Roman" w:hAnsi="Times New Roman"/>
          <w:rtl w:val="0"/>
        </w:rPr>
        <w:t xml:space="preserve">) в межах та на умовах цього договору, та несе відповідальність перед оператором системи передачі за невиконання графіків відпуску/відбору електричної енергії, а також за невиконання диспетчерських та оперативних команд у частині, що стосується агрегованої групи Агрегатора.</w:t>
      </w:r>
    </w:p>
    <w:p w:rsidR="00000000" w:rsidDel="00000000" w:rsidP="00000000" w:rsidRDefault="00000000" w:rsidRPr="00000000" w14:paraId="0000000D">
      <w:pPr>
        <w:numPr>
          <w:ilvl w:val="0"/>
          <w:numId w:val="1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Право власності Учасника на електроустановки за цим Договором не переходить до Агрегатора. Учасник зберігає всі обов'язки щодо забезпечення належного технічного стану, фізичної цілісності, дотримання паспортних характеристик обладнання, вимог електробезпеки, охорони праці та аварійного захисту електроустановок. Учасник зберігає право аварійного втручання у режим роботи установок у випадках загрози життю, здоров'ю людей, пошкодження обладнання або настання інших обставин, прямо передбачених Додатком № 1 до цього Договору, з обов'язковим невідкладним повідомленням Агрегатора. </w:t>
      </w:r>
    </w:p>
    <w:p w:rsidR="00000000" w:rsidDel="00000000" w:rsidP="00000000" w:rsidRDefault="00000000" w:rsidRPr="00000000" w14:paraId="0000000E">
      <w:pPr>
        <w:numPr>
          <w:ilvl w:val="0"/>
          <w:numId w:val="1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Цей Договір визначає основні засади функціонування агрегованої групи в межах участі в ній Учасника, у тому числі порядок взаємодії Сторін, обміну інформацією, формування та виконання графіків роботи установок, </w:t>
      </w:r>
      <w:r w:rsidDel="00000000" w:rsidR="00000000" w:rsidRPr="00000000">
        <w:rPr>
          <w:rFonts w:ascii="Times New Roman" w:cs="Times New Roman" w:eastAsia="Times New Roman" w:hAnsi="Times New Roman"/>
          <w:color w:val="0d0d0d"/>
          <w:highlight w:val="white"/>
          <w:rtl w:val="0"/>
        </w:rPr>
        <w:t xml:space="preserve">форми документів, що застосовуються в межах виконання цього Договору, та порядок розрахунків між Сторонами, у тому числі відповідно до Додатка № 1, Додатка № 2, Додатка № 3, Додатка № 4, Додатка № 5 та Додатка № 6 до цього Договору.</w:t>
      </w:r>
      <w:r w:rsidDel="00000000" w:rsidR="00000000" w:rsidRPr="00000000">
        <w:rPr>
          <w:rtl w:val="0"/>
        </w:rPr>
      </w:r>
    </w:p>
    <w:p w:rsidR="00000000" w:rsidDel="00000000" w:rsidP="00000000" w:rsidRDefault="00000000" w:rsidRPr="00000000" w14:paraId="0000000F">
      <w:pPr>
        <w:numPr>
          <w:ilvl w:val="0"/>
          <w:numId w:val="1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Цей Договір не регулює відносини Учасника з постачальником електричної енергії, оператором системи розподілу (ОСР), оператором системи передачі (ОСП) та іншими суб'єктами ринку електричної енергії, що випливають з окремих договорів Учасника з такими суб'єктами, за винятком випадків, коли цей Договір прямо встановлює інше. </w:t>
      </w:r>
    </w:p>
    <w:p w:rsidR="00000000" w:rsidDel="00000000" w:rsidP="00000000" w:rsidRDefault="00000000" w:rsidRPr="00000000" w14:paraId="00000010">
      <w:pPr>
        <w:numPr>
          <w:ilvl w:val="0"/>
          <w:numId w:val="15"/>
        </w:numPr>
        <w:spacing w:after="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Операції з електричною енергією, пов’язані із заряджанням, розряджанням та використанням УЗЕ Учасника, здійснюються лише в обсязі та пор</w:t>
      </w:r>
      <w:r w:rsidDel="00000000" w:rsidR="00000000" w:rsidRPr="00000000">
        <w:rPr>
          <w:rFonts w:ascii="Times New Roman" w:cs="Times New Roman" w:eastAsia="Times New Roman" w:hAnsi="Times New Roman"/>
          <w:rtl w:val="0"/>
        </w:rPr>
        <w:t xml:space="preserve">ядку, дозволених законодавством, відповідно до цього Договору і Додатків №3 та №4. Цей Догові</w:t>
      </w:r>
      <w:r w:rsidDel="00000000" w:rsidR="00000000" w:rsidRPr="00000000">
        <w:rPr>
          <w:rFonts w:ascii="Times New Roman" w:cs="Times New Roman" w:eastAsia="Times New Roman" w:hAnsi="Times New Roman"/>
          <w:rtl w:val="0"/>
        </w:rPr>
        <w:t xml:space="preserve">р не замінює договору постачання електричної енергії споживачу, а Агрегатор не набуває статусу електропостачальника Учасника, крім випадків, прямо передбачених законом та окремим договором.</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ЗАГАЛЬНІ УМОВИ ДОГОВОРУ</w:t>
      </w:r>
    </w:p>
    <w:p w:rsidR="00000000" w:rsidDel="00000000" w:rsidP="00000000" w:rsidRDefault="00000000" w:rsidRPr="00000000" w14:paraId="00000012">
      <w:pPr>
        <w:numPr>
          <w:ilvl w:val="0"/>
          <w:numId w:val="18"/>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визнають, що їх права та обов’язки за цим Договором визначаються відповідно до законодавства України у сфері електроенергетики, зокрема Закону України «Про ринок електричної енергії», Правил ринку, Правил ринку «на добу наперед» та внутрішньодобового ринку, Кодексу системи передачі, Кодексу систем розподілу, Кодексу комерційного обліку електричної енергії, Правил роздрібного ринку електричної енергії, ліцензійних умов та інших нормативно-правових актів.</w:t>
      </w:r>
    </w:p>
    <w:p w:rsidR="00000000" w:rsidDel="00000000" w:rsidP="00000000" w:rsidRDefault="00000000" w:rsidRPr="00000000" w14:paraId="00000013">
      <w:pPr>
        <w:numPr>
          <w:ilvl w:val="0"/>
          <w:numId w:val="18"/>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 дати фактичного включення електроустановки до складу одиниці агрегації дія договору про врегулювання небалансів між Учасником та ОСП, за наявності такого договору, призупиняється виключно в частині фінансової відповідальності за небаланси відповідної електроустановки та лише у випадках і межах, передбачених законодавством і Правилами ринку.</w:t>
      </w:r>
      <w:r w:rsidDel="00000000" w:rsidR="00000000" w:rsidRPr="00000000">
        <w:rPr>
          <w:rtl w:val="0"/>
        </w:rPr>
      </w:r>
    </w:p>
    <w:p w:rsidR="00000000" w:rsidDel="00000000" w:rsidP="00000000" w:rsidRDefault="00000000" w:rsidRPr="00000000" w14:paraId="00000014">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 Фінансова відповідальність за небаланси</w:t>
      </w:r>
    </w:p>
    <w:p w:rsidR="00000000" w:rsidDel="00000000" w:rsidP="00000000" w:rsidRDefault="00000000" w:rsidRPr="00000000" w14:paraId="00000015">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2.3.1.</w:t>
      </w:r>
      <w:r w:rsidDel="00000000" w:rsidR="00000000" w:rsidRPr="00000000">
        <w:rPr>
          <w:rFonts w:ascii="Times New Roman" w:cs="Times New Roman" w:eastAsia="Times New Roman" w:hAnsi="Times New Roman"/>
          <w:rtl w:val="0"/>
        </w:rPr>
        <w:t xml:space="preserve"> У відносинах з Оператором системи передачі та Адміністратором розрахунків фінансову відповідальність за небаланси електричної енергії одиниць агрегації, включених до агрегованої групи Агрегатора, несе Агрегатор, крім випадків, прямо передбачених законодавством та Правилами ринку. </w:t>
      </w:r>
    </w:p>
    <w:p w:rsidR="00000000" w:rsidDel="00000000" w:rsidP="00000000" w:rsidRDefault="00000000" w:rsidRPr="00000000" w14:paraId="00000016">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2.3.2.</w:t>
      </w:r>
      <w:r w:rsidDel="00000000" w:rsidR="00000000" w:rsidRPr="00000000">
        <w:rPr>
          <w:rFonts w:ascii="Times New Roman" w:cs="Times New Roman" w:eastAsia="Times New Roman" w:hAnsi="Times New Roman"/>
          <w:rtl w:val="0"/>
        </w:rPr>
        <w:t xml:space="preserve"> Положення цього пункту визначають виключно внутрішній розподіл між Сторонами фактичної вартості врегулювання небалансів, сплаченої або нарахованої Агрегатору ОСП чи Адміністратором розрахунків.</w:t>
      </w:r>
    </w:p>
    <w:p w:rsidR="00000000" w:rsidDel="00000000" w:rsidP="00000000" w:rsidRDefault="00000000" w:rsidRPr="00000000" w14:paraId="00000017">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2.3.3.</w:t>
      </w:r>
      <w:r w:rsidDel="00000000" w:rsidR="00000000" w:rsidRPr="00000000">
        <w:rPr>
          <w:rFonts w:ascii="Times New Roman" w:cs="Times New Roman" w:eastAsia="Times New Roman" w:hAnsi="Times New Roman"/>
          <w:rtl w:val="0"/>
        </w:rPr>
        <w:t xml:space="preserve"> Агрегатор самостійно несе вартість небалансів, що виникли внаслідок:</w:t>
      </w:r>
    </w:p>
    <w:p w:rsidR="00000000" w:rsidDel="00000000" w:rsidP="00000000" w:rsidRDefault="00000000" w:rsidRPr="00000000" w14:paraId="00000018">
      <w:pPr>
        <w:numPr>
          <w:ilvl w:val="0"/>
          <w:numId w:val="1"/>
        </w:numPr>
        <w:spacing w:after="0" w:afterAutospacing="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формування, подання або коригування Агрегатором торгових та погодинних графіків;</w:t>
      </w:r>
    </w:p>
    <w:p w:rsidR="00000000" w:rsidDel="00000000" w:rsidP="00000000" w:rsidRDefault="00000000" w:rsidRPr="00000000" w14:paraId="00000019">
      <w:pPr>
        <w:numPr>
          <w:ilvl w:val="0"/>
          <w:numId w:val="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операцій Агрегатора з купівлі-продажу електричної енергії;</w:t>
      </w:r>
    </w:p>
    <w:p w:rsidR="00000000" w:rsidDel="00000000" w:rsidP="00000000" w:rsidRDefault="00000000" w:rsidRPr="00000000" w14:paraId="0000001A">
      <w:pPr>
        <w:numPr>
          <w:ilvl w:val="0"/>
          <w:numId w:val="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помилкової, несвоєчасної або технічно некоректної команди Агрегатора;</w:t>
      </w:r>
    </w:p>
    <w:p w:rsidR="00000000" w:rsidDel="00000000" w:rsidP="00000000" w:rsidRDefault="00000000" w:rsidRPr="00000000" w14:paraId="0000001B">
      <w:pPr>
        <w:numPr>
          <w:ilvl w:val="0"/>
          <w:numId w:val="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несправності Контролера Агрегатора, програмного забезпечення або каналів зв’язку, за функціонування яких відповідає Агрегатор;</w:t>
      </w:r>
    </w:p>
    <w:p w:rsidR="00000000" w:rsidDel="00000000" w:rsidP="00000000" w:rsidRDefault="00000000" w:rsidRPr="00000000" w14:paraId="0000001C">
      <w:pPr>
        <w:numPr>
          <w:ilvl w:val="0"/>
          <w:numId w:val="1"/>
        </w:numPr>
        <w:spacing w:after="24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інших дій або бездіяльності Агрегатора;</w:t>
      </w:r>
    </w:p>
    <w:p w:rsidR="00000000" w:rsidDel="00000000" w:rsidP="00000000" w:rsidRDefault="00000000" w:rsidRPr="00000000" w14:paraId="0000001D">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2.3.4.</w:t>
      </w:r>
      <w:r w:rsidDel="00000000" w:rsidR="00000000" w:rsidRPr="00000000">
        <w:rPr>
          <w:rFonts w:ascii="Times New Roman" w:cs="Times New Roman" w:eastAsia="Times New Roman" w:hAnsi="Times New Roman"/>
          <w:rtl w:val="0"/>
        </w:rPr>
        <w:t xml:space="preserve"> Учасник несе фінансову відповідальність перед Агрегатором лише за ту частину фактичної вартості врегулювання небалансу, щодо якої Агрегатор доведе одночасну наявність:</w:t>
      </w:r>
    </w:p>
    <w:p w:rsidR="00000000" w:rsidDel="00000000" w:rsidP="00000000" w:rsidRDefault="00000000" w:rsidRPr="00000000" w14:paraId="0000001E">
      <w:pPr>
        <w:numPr>
          <w:ilvl w:val="0"/>
          <w:numId w:val="2"/>
        </w:numPr>
        <w:spacing w:after="0" w:afterAutospacing="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порушення Учасником конкретного зобов’язання за цим Договором;</w:t>
      </w:r>
    </w:p>
    <w:p w:rsidR="00000000" w:rsidDel="00000000" w:rsidP="00000000" w:rsidRDefault="00000000" w:rsidRPr="00000000" w14:paraId="0000001F">
      <w:pPr>
        <w:numPr>
          <w:ilvl w:val="0"/>
          <w:numId w:val="2"/>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прямого причинного зв’язку між таким порушенням і небалансом відповідної одиниці агрегації;</w:t>
      </w:r>
    </w:p>
    <w:p w:rsidR="00000000" w:rsidDel="00000000" w:rsidP="00000000" w:rsidRDefault="00000000" w:rsidRPr="00000000" w14:paraId="00000020">
      <w:pPr>
        <w:numPr>
          <w:ilvl w:val="0"/>
          <w:numId w:val="2"/>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фактичного збільшення внаслідок такого небалансу витрат Агрегатора на врегулювання небалансу агрегованої групи;</w:t>
      </w:r>
    </w:p>
    <w:p w:rsidR="00000000" w:rsidDel="00000000" w:rsidP="00000000" w:rsidRDefault="00000000" w:rsidRPr="00000000" w14:paraId="00000021">
      <w:pPr>
        <w:numPr>
          <w:ilvl w:val="0"/>
          <w:numId w:val="2"/>
        </w:numPr>
        <w:spacing w:after="24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документально підтвердженого розміру відповідних витрат.</w:t>
      </w:r>
    </w:p>
    <w:p w:rsidR="00000000" w:rsidDel="00000000" w:rsidP="00000000" w:rsidRDefault="00000000" w:rsidRPr="00000000" w14:paraId="00000022">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порушень Учасника, які можуть бути підставою для такої відповідальності, належать:</w:t>
      </w:r>
    </w:p>
    <w:p w:rsidR="00000000" w:rsidDel="00000000" w:rsidP="00000000" w:rsidRDefault="00000000" w:rsidRPr="00000000" w14:paraId="00000023">
      <w:pPr>
        <w:numPr>
          <w:ilvl w:val="0"/>
          <w:numId w:val="21"/>
        </w:numPr>
        <w:spacing w:after="0" w:afterAutospacing="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надання неповної, недостовірної або несвоєчасної інформації про технічний стан, доступність, обмеження потужності чи запланований режим роботи електроустановки;</w:t>
      </w:r>
    </w:p>
    <w:p w:rsidR="00000000" w:rsidDel="00000000" w:rsidP="00000000" w:rsidRDefault="00000000" w:rsidRPr="00000000" w14:paraId="00000024">
      <w:pPr>
        <w:numPr>
          <w:ilvl w:val="0"/>
          <w:numId w:val="2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неповідомлення або несвоєчасне повідомлення про планову зупинку, ремонт, обмеження чи аварійну недоступність;</w:t>
      </w:r>
    </w:p>
    <w:p w:rsidR="00000000" w:rsidDel="00000000" w:rsidP="00000000" w:rsidRDefault="00000000" w:rsidRPr="00000000" w14:paraId="00000025">
      <w:pPr>
        <w:numPr>
          <w:ilvl w:val="0"/>
          <w:numId w:val="2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незабезпечення Учасником погодженої доступності електроустановки, самовільне втручання в автоматизоване управління, відключення або обмеження роботи Контролера, каналів зв’язку чи інших засобів управління, крім випадків, передбачених п. 4.4 цього Договору;</w:t>
      </w:r>
    </w:p>
    <w:p w:rsidR="00000000" w:rsidDel="00000000" w:rsidP="00000000" w:rsidRDefault="00000000" w:rsidRPr="00000000" w14:paraId="00000026">
      <w:pPr>
        <w:numPr>
          <w:ilvl w:val="0"/>
          <w:numId w:val="21"/>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самовільна зміна режиму роботи, параметрів керування, схеми підключення або налаштувань Контролера;</w:t>
      </w:r>
    </w:p>
    <w:p w:rsidR="00000000" w:rsidDel="00000000" w:rsidP="00000000" w:rsidRDefault="00000000" w:rsidRPr="00000000" w14:paraId="00000027">
      <w:pPr>
        <w:numPr>
          <w:ilvl w:val="0"/>
          <w:numId w:val="21"/>
        </w:numPr>
        <w:spacing w:after="24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неналежна експлуатація або технічне обслуговування обладнання та каналів зв’язку, за які відповідає Учасник.</w:t>
      </w:r>
    </w:p>
    <w:p w:rsidR="00000000" w:rsidDel="00000000" w:rsidP="00000000" w:rsidRDefault="00000000" w:rsidRPr="00000000" w14:paraId="00000028">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2.3.5.</w:t>
      </w:r>
      <w:r w:rsidDel="00000000" w:rsidR="00000000" w:rsidRPr="00000000">
        <w:rPr>
          <w:rFonts w:ascii="Times New Roman" w:cs="Times New Roman" w:eastAsia="Times New Roman" w:hAnsi="Times New Roman"/>
          <w:rtl w:val="0"/>
        </w:rPr>
        <w:t xml:space="preserve"> Учасник не несе відповідальності за відхилення, спричинені керуючими командами Агрегатора або виконанням Агрегатором команд ОСП, аварійним втручанням для захисту життя, здоров’я чи обладнання, форс-мажорними обставинами, системними обмеженнями.</w:t>
      </w:r>
    </w:p>
    <w:p w:rsidR="00000000" w:rsidDel="00000000" w:rsidP="00000000" w:rsidRDefault="00000000" w:rsidRPr="00000000" w14:paraId="00000029">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2.3.6.</w:t>
      </w:r>
      <w:r w:rsidDel="00000000" w:rsidR="00000000" w:rsidRPr="00000000">
        <w:rPr>
          <w:rFonts w:ascii="Times New Roman" w:cs="Times New Roman" w:eastAsia="Times New Roman" w:hAnsi="Times New Roman"/>
          <w:rtl w:val="0"/>
        </w:rPr>
        <w:t xml:space="preserve"> Вартість небалансу Учасника визначається за кожний розрахунковий період на підставі даних комерційного обліку, сформованого та поданого Агрегатором графіка роботи відповідної одиниці агрегації, підтверджених активацій, цін небалансу та остаточних або скоригованих даних ОСП/Адміністратора розрахунків згідно з формулою, встановленою Додатком № 3.</w:t>
      </w:r>
    </w:p>
    <w:p w:rsidR="00000000" w:rsidDel="00000000" w:rsidP="00000000" w:rsidRDefault="00000000" w:rsidRPr="00000000" w14:paraId="0000002A">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2.3.7.</w:t>
      </w:r>
      <w:r w:rsidDel="00000000" w:rsidR="00000000" w:rsidRPr="00000000">
        <w:rPr>
          <w:rFonts w:ascii="Times New Roman" w:cs="Times New Roman" w:eastAsia="Times New Roman" w:hAnsi="Times New Roman"/>
          <w:rtl w:val="0"/>
        </w:rPr>
        <w:t xml:space="preserve"> Коригування даних ОСП, Адміністратора розрахунків або Адміністратора комерційного обліку підлягають відображенню у взаєморозрахунках Сторін у найближчому розрахунковому періоді. Подвійне стягнення з Учасника вартості небалансу одночасно як плати за небаланс, збитків і штрафної санкції не допускається.</w:t>
      </w:r>
      <w:r w:rsidDel="00000000" w:rsidR="00000000" w:rsidRPr="00000000">
        <w:rPr>
          <w:rtl w:val="0"/>
        </w:rPr>
      </w:r>
    </w:p>
    <w:p w:rsidR="00000000" w:rsidDel="00000000" w:rsidP="00000000" w:rsidRDefault="00000000" w:rsidRPr="00000000" w14:paraId="0000002B">
      <w:pPr>
        <w:numPr>
          <w:ilvl w:val="0"/>
          <w:numId w:val="18"/>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складу одиниці агрегації можуть включатися лише електроустановки, точки комерційного обліку яких розташовані в межах однієї торгової зони, однієї адміністративно-територіальної одиниці та однієї області комерційного обліку. </w:t>
      </w:r>
    </w:p>
    <w:p w:rsidR="00000000" w:rsidDel="00000000" w:rsidP="00000000" w:rsidRDefault="00000000" w:rsidRPr="00000000" w14:paraId="0000002C">
      <w:pPr>
        <w:numPr>
          <w:ilvl w:val="0"/>
          <w:numId w:val="18"/>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Електроустановки Учасника, передані в управління Агрегатору за цим Договором, можуть входити виключно до однієї одиниці агрегації Агрегатора та не можуть одночасно бути включеними до складу інших агрегованих груп інших агрегаторів. </w:t>
      </w:r>
    </w:p>
    <w:p w:rsidR="00000000" w:rsidDel="00000000" w:rsidP="00000000" w:rsidRDefault="00000000" w:rsidRPr="00000000" w14:paraId="0000002D">
      <w:pPr>
        <w:numPr>
          <w:ilvl w:val="0"/>
          <w:numId w:val="18"/>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Одиниця агрегації функціонує на ринку електричної енергії як єдиний об'єкт із інтегрованими технічними параметрами. </w:t>
      </w:r>
    </w:p>
    <w:p w:rsidR="00000000" w:rsidDel="00000000" w:rsidP="00000000" w:rsidRDefault="00000000" w:rsidRPr="00000000" w14:paraId="0000002E">
      <w:pPr>
        <w:numPr>
          <w:ilvl w:val="0"/>
          <w:numId w:val="18"/>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складу агрегованої групи не можуть включатися електроустановки з виробництва електричної енергії встановленою потужністю понад 20 МВт.</w:t>
      </w:r>
    </w:p>
    <w:p w:rsidR="00000000" w:rsidDel="00000000" w:rsidP="00000000" w:rsidRDefault="00000000" w:rsidRPr="00000000" w14:paraId="0000002F">
      <w:pPr>
        <w:numPr>
          <w:ilvl w:val="0"/>
          <w:numId w:val="18"/>
        </w:numPr>
        <w:spacing w:after="1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участі в агрегованій групі Учасник повинен відповідати таким вимогам:</w:t>
      </w:r>
    </w:p>
    <w:p w:rsidR="00000000" w:rsidDel="00000000" w:rsidP="00000000" w:rsidRDefault="00000000" w:rsidRPr="00000000" w14:paraId="00000030">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бути зареєстрованим учасником ринку електричної енергії та мати присвоєний Адміністратором розрахунків EIC-код;</w:t>
      </w:r>
    </w:p>
    <w:p w:rsidR="00000000" w:rsidDel="00000000" w:rsidP="00000000" w:rsidRDefault="00000000" w:rsidRPr="00000000" w14:paraId="00000031">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мати чинний договір про врегулювання небалансів з Оператором системи передачі або (для активних споживачів) чинний договір постачання електричної енергії з постачальником;</w:t>
      </w:r>
    </w:p>
    <w:p w:rsidR="00000000" w:rsidDel="00000000" w:rsidP="00000000" w:rsidRDefault="00000000" w:rsidRPr="00000000" w14:paraId="0000003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мати чинні договори з ОСР та/або ОСП щодо приєднання установки до мережі та надання послуг з розподілу/передачі електричної енергії;</w:t>
      </w:r>
    </w:p>
    <w:p w:rsidR="00000000" w:rsidDel="00000000" w:rsidP="00000000" w:rsidRDefault="00000000" w:rsidRPr="00000000" w14:paraId="00000033">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rtl w:val="0"/>
        </w:rPr>
        <w:t xml:space="preserve">мати належно врегульовані відповідно до Кодексу комерційного обліку відносини щодо комерційного обліку електричної енергії з відповідним ППКО, ОСР та/або ОСП, належно зареєстровані точки комерційного обліку</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забезпечити належну організацію точок комерційного обліку для електроустановок, що передаються в управління Агрегатору;</w:t>
      </w:r>
    </w:p>
    <w:p w:rsidR="00000000" w:rsidDel="00000000" w:rsidP="00000000" w:rsidRDefault="00000000" w:rsidRPr="00000000" w14:paraId="00000035">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виконувати інші вимоги, передбачені законодавством та нормативно-правовими актами ринку електричної енергії. </w:t>
      </w:r>
    </w:p>
    <w:p w:rsidR="00000000" w:rsidDel="00000000" w:rsidP="00000000" w:rsidRDefault="00000000" w:rsidRPr="00000000" w14:paraId="00000036">
      <w:pPr>
        <w:numPr>
          <w:ilvl w:val="0"/>
          <w:numId w:val="18"/>
        </w:numPr>
        <w:spacing w:after="240"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Терміни та визначення, що використовуються у цьому Договорі, застосовуються у значеннях, визначених законодавством України у сфері електроенергетики.</w:t>
      </w:r>
    </w:p>
    <w:p w:rsidR="00000000" w:rsidDel="00000000" w:rsidP="00000000" w:rsidRDefault="00000000" w:rsidRPr="00000000" w14:paraId="00000037">
      <w:pPr>
        <w:spacing w:after="20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ПОРЯДОК ВКЛЮЧЕННЯ ЕЛЕКТРОУСТАНОВОК ДО АГРЕГОВАНОЇ ГРУПИ</w:t>
      </w:r>
    </w:p>
    <w:p w:rsidR="00000000" w:rsidDel="00000000" w:rsidP="00000000" w:rsidRDefault="00000000" w:rsidRPr="00000000" w14:paraId="00000038">
      <w:pPr>
        <w:numPr>
          <w:ilvl w:val="0"/>
          <w:numId w:val="14"/>
        </w:numPr>
        <w:spacing w:after="1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Включення електроустановок Учасника до складу агрегованої групи Агрегатора здійснюється поетапно у такій послідовності:</w:t>
      </w:r>
    </w:p>
    <w:p w:rsidR="00000000" w:rsidDel="00000000" w:rsidP="00000000" w:rsidRDefault="00000000" w:rsidRPr="00000000" w14:paraId="00000039">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Сторони підписують цей Договір та усі застосовні до Учасника Додатки до нього;</w:t>
      </w:r>
    </w:p>
    <w:p w:rsidR="00000000" w:rsidDel="00000000" w:rsidP="00000000" w:rsidRDefault="00000000" w:rsidRPr="00000000" w14:paraId="0000003A">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Учасник надає Агрегатору документи, що підтверджують відповідність установки вимогам цього Договору, а саме: правовстановлюючі документи на установку, документи з ОСР/ОСП щодо приєднання, паспорти основного обладнання та засобів комерційного обліку, документи Учасника як учасника ринку (EIC-код), а у разі необхідності – документи на спеціальні характеристики установки відповідно до її типу;</w:t>
      </w:r>
    </w:p>
    <w:p w:rsidR="00000000" w:rsidDel="00000000" w:rsidP="00000000" w:rsidRDefault="00000000" w:rsidRPr="00000000" w14:paraId="0000003B">
      <w:pPr>
        <w:spacing w:after="60" w:lin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(3) Агрегатор встановлює Контролер Агрегатора на місці розташування установки Учасника, проводить технічну перевірку обладнання та зв'язку, у тому числі тестову активацію установки за командою Агрегатора;</w:t>
      </w:r>
      <w:r w:rsidDel="00000000" w:rsidR="00000000" w:rsidRPr="00000000">
        <w:rPr>
          <w:rtl w:val="0"/>
        </w:rPr>
      </w:r>
    </w:p>
    <w:p w:rsidR="00000000" w:rsidDel="00000000" w:rsidP="00000000" w:rsidRDefault="00000000" w:rsidRPr="00000000" w14:paraId="0000003C">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rtl w:val="0"/>
        </w:rPr>
        <w:t xml:space="preserve">Агрегатор не пізніше ніж за сім робочих днів до запланованої дати включення подає Адміністратору розрахунків заяву про включення електроустановки до складу відповідної одиниці агрегації агрегованої групи з відомостями, передбаченими Правилами ринку. Копія заяви надсилається Учаснику в день її подання.</w:t>
      </w:r>
      <w:r w:rsidDel="00000000" w:rsidR="00000000" w:rsidRPr="00000000">
        <w:rPr>
          <w:rtl w:val="0"/>
        </w:rPr>
      </w:r>
    </w:p>
    <w:p w:rsidR="00000000" w:rsidDel="00000000" w:rsidP="00000000" w:rsidRDefault="00000000" w:rsidRPr="00000000" w14:paraId="0000003D">
      <w:pPr>
        <w:numPr>
          <w:ilvl w:val="0"/>
          <w:numId w:val="14"/>
        </w:numPr>
        <w:spacing w:after="1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Електроустановка Учасника вважається фактично включеною до складу агрегованої групи Агрегатора з дати, зазначеної у повідомленні Адміністратора розрахунків про реєстрацію. З цієї дати:</w:t>
      </w:r>
    </w:p>
    <w:p w:rsidR="00000000" w:rsidDel="00000000" w:rsidP="00000000" w:rsidRDefault="00000000" w:rsidRPr="00000000" w14:paraId="0000003E">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Агрегатор приймає на себе фінансову відповідальність за небаланси установки в межах агрегованої групи </w:t>
      </w:r>
      <w:r w:rsidDel="00000000" w:rsidR="00000000" w:rsidRPr="00000000">
        <w:rPr>
          <w:rFonts w:ascii="Times New Roman" w:cs="Times New Roman" w:eastAsia="Times New Roman" w:hAnsi="Times New Roman"/>
          <w:color w:val="0d0d0d"/>
          <w:rtl w:val="0"/>
        </w:rPr>
        <w:t xml:space="preserve">відповідно до п. 2.3 цього Договору</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F">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застосовуються формули розрахунків, передбачені Додатками № 3 та (за наявності) № 4 до цього Договору;</w:t>
      </w:r>
    </w:p>
    <w:p w:rsidR="00000000" w:rsidDel="00000000" w:rsidP="00000000" w:rsidRDefault="00000000" w:rsidRPr="00000000" w14:paraId="00000040">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починається облік операцій з установкою для цілей формування зведеного Акта купівлі-продажу електричної енергії за відповідний розрахунковий місяць.</w:t>
      </w:r>
    </w:p>
    <w:p w:rsidR="00000000" w:rsidDel="00000000" w:rsidP="00000000" w:rsidRDefault="00000000" w:rsidRPr="00000000" w14:paraId="00000041">
      <w:pPr>
        <w:numPr>
          <w:ilvl w:val="0"/>
          <w:numId w:val="14"/>
        </w:numPr>
        <w:spacing w:after="28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 зобов'язаний забезпечити Агрегатору безперешкодний доступ до місця розташування установки для встановлення, обслуговування, заміни та демонтажу Контролера Агрегатора протягом усього строку дії цього Договору, а також протягом 30 (тридцяти) календарних днів після його припинення для забезпечення демонтажу Контролера. Право власності на Контролер належить Агрегатору. Учасник несе відповідальність за збереження Контролера в межах Об'єкта в обсязі, передбаченому ст. 950 Цивільного кодексу України.</w:t>
      </w:r>
    </w:p>
    <w:p w:rsidR="00000000" w:rsidDel="00000000" w:rsidP="00000000" w:rsidRDefault="00000000" w:rsidRPr="00000000" w14:paraId="00000042">
      <w:pPr>
        <w:spacing w:after="20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ПОРЯДОК УПРАВЛІННЯ ЕЛЕКТРОУСТАНОВКАМИ ТА ОДИНИЦЯМИ АГРЕГАЦІЇ</w:t>
      </w:r>
    </w:p>
    <w:p w:rsidR="00000000" w:rsidDel="00000000" w:rsidP="00000000" w:rsidRDefault="00000000" w:rsidRPr="00000000" w14:paraId="00000043">
      <w:pPr>
        <w:numPr>
          <w:ilvl w:val="0"/>
          <w:numId w:val="19"/>
        </w:numPr>
        <w:spacing w:line="240" w:lineRule="auto"/>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З дати включення електроустановки Учасника до складу одиниці агрегації Агрегатор здійснює оперативне автоматизоване управління режимом її роботи за допомогою Контролера, програмного забезпечення та інших програмно-технічних засобів Агрегатора в межах технічних параметрів, обмежень та періодів доступності електроустановки, погоджених Сторонами у Додатках № 1 та № 2 до цього Договору.</w:t>
      </w:r>
    </w:p>
    <w:p w:rsidR="00000000" w:rsidDel="00000000" w:rsidP="00000000" w:rsidRDefault="00000000" w:rsidRPr="00000000" w14:paraId="00000044">
      <w:pPr>
        <w:numPr>
          <w:ilvl w:val="0"/>
          <w:numId w:val="19"/>
        </w:numPr>
        <w:spacing w:line="240" w:lineRule="auto"/>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Агрегатор самостійно формує та коригує погодинні графіки роботи одиниці агрегації та забезпечує їх виконання шляхом автоматизованого управління електроустановками Учасника. У межах погоджених технічних параметрів Агрегатор самостійно визначає режим роботи електроустановки, формує та передає їй керуючі команди, у тому числі з метою виконання графіків, операцій на ринку електричної енергії, надання послуг з балансування, допоміжних послуг та виконання обов’язкових команд ОСП.</w:t>
      </w:r>
      <w:r w:rsidDel="00000000" w:rsidR="00000000" w:rsidRPr="00000000">
        <w:rPr>
          <w:rtl w:val="0"/>
        </w:rPr>
      </w:r>
    </w:p>
    <w:p w:rsidR="00000000" w:rsidDel="00000000" w:rsidP="00000000" w:rsidRDefault="00000000" w:rsidRPr="00000000" w14:paraId="00000045">
      <w:pPr>
        <w:numPr>
          <w:ilvl w:val="0"/>
          <w:numId w:val="19"/>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 зобов’язаний забезпечувати погоджену доступність електроустановки для автоматизованого управління, не втручатися в таке управління та не відключати або не обмежувати роботу Контролера, каналів зв’язку чи інших необхідних засобів, крім випадків, передбачених цим Договором.</w:t>
      </w:r>
    </w:p>
    <w:p w:rsidR="00000000" w:rsidDel="00000000" w:rsidP="00000000" w:rsidRDefault="00000000" w:rsidRPr="00000000" w14:paraId="0000004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 зобов’язаний своєчасно повідомляти Агрегатора про ремонти, аварії, несправності, зміну доступної потужності, технологічні обмеження та інші обставини, які можуть вплинути на можливість Агрегатора управляти електроустановкою або забезпечувати виконання її графіка.</w:t>
      </w:r>
    </w:p>
    <w:p w:rsidR="00000000" w:rsidDel="00000000" w:rsidP="00000000" w:rsidRDefault="00000000" w:rsidRPr="00000000" w14:paraId="00000047">
      <w:pPr>
        <w:numPr>
          <w:ilvl w:val="0"/>
          <w:numId w:val="19"/>
        </w:numPr>
        <w:spacing w:line="240" w:lineRule="auto"/>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Учасник має право припинити або обмежити автоматизоване управління без попереднього погодження з Агрегатором у разі необхідності запобігання загрозі життю чи здоров’ю людей, аварії або пошкодженню обладнання, спрацювання технологічних захистів, а також у разі виконання обов’язкової вимоги ОСП, ОСР або іншого уповноваженого суб’єкта. Про таке втручання Учасник повідомляє Агрегатора невідкладно після його здійснення.</w:t>
      </w:r>
      <w:r w:rsidDel="00000000" w:rsidR="00000000" w:rsidRPr="00000000">
        <w:rPr>
          <w:rtl w:val="0"/>
        </w:rPr>
      </w:r>
    </w:p>
    <w:p w:rsidR="00000000" w:rsidDel="00000000" w:rsidP="00000000" w:rsidRDefault="00000000" w:rsidRPr="00000000" w14:paraId="00000048">
      <w:pPr>
        <w:numPr>
          <w:ilvl w:val="0"/>
          <w:numId w:val="19"/>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забезпечує автоматичну фіксацію керуючих команд, часу їх передачі, отриманих телеметричних даних та результатів виконання команд. Учасник має право отримувати інформацію про сформовані графіки, фактичні режими роботи та управління його електроустановкою через програмне забезпечення Агрегатора та/або інші погоджені Сторонами канали.</w:t>
      </w:r>
    </w:p>
    <w:p w:rsidR="00000000" w:rsidDel="00000000" w:rsidP="00000000" w:rsidRDefault="00000000" w:rsidRPr="00000000" w14:paraId="00000049">
      <w:pPr>
        <w:numPr>
          <w:ilvl w:val="0"/>
          <w:numId w:val="19"/>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несе відповідальність за прийняті ним рішення щодо режиму роботи електроустановки, сформовані ним керуючі команди, а також за належне функціонування Контролера, програмного забезпечення та інших засобів управління, що відповідно до цього Договору перебувають у сфері його відповідальності.</w:t>
      </w:r>
    </w:p>
    <w:p w:rsidR="00000000" w:rsidDel="00000000" w:rsidP="00000000" w:rsidRDefault="00000000" w:rsidRPr="00000000" w14:paraId="0000004A">
      <w:pPr>
        <w:numPr>
          <w:ilvl w:val="0"/>
          <w:numId w:val="19"/>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Надання Агрегатору права оперативного автоматизованого управління не означає передачу йому права власності на електроустановку або покладення на нього обов’язків щодо її технічного обслуговування, ремонту, безпечної технічної експлуатації чи інших функцій власника або експлуатуючої організації, якщо інше прямо не погоджено Сторонами.</w:t>
      </w:r>
    </w:p>
    <w:p w:rsidR="00000000" w:rsidDel="00000000" w:rsidP="00000000" w:rsidRDefault="00000000" w:rsidRPr="00000000" w14:paraId="0000004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Детальні технічні параметри та межі управління, періоди доступності, порядок інформаційної взаємодії, дії у разі втрати зв’язку або несправності засобів управління та інші технічні й процедурні умови визначаються відповідними Додатками до цього Договору.</w:t>
      </w:r>
      <w:r w:rsidDel="00000000" w:rsidR="00000000" w:rsidRPr="00000000">
        <w:rPr>
          <w:rtl w:val="0"/>
        </w:rPr>
      </w:r>
    </w:p>
    <w:p w:rsidR="00000000" w:rsidDel="00000000" w:rsidP="00000000" w:rsidRDefault="00000000" w:rsidRPr="00000000" w14:paraId="0000004C">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gp6ektlbjhwv" w:id="1"/>
      <w:bookmarkEnd w:id="1"/>
      <w:r w:rsidDel="00000000" w:rsidR="00000000" w:rsidRPr="00000000">
        <w:rPr>
          <w:rFonts w:ascii="Times New Roman" w:cs="Times New Roman" w:eastAsia="Times New Roman" w:hAnsi="Times New Roman"/>
          <w:b w:val="1"/>
          <w:bCs w:val="1"/>
          <w:color w:val="000000"/>
          <w:sz w:val="24"/>
          <w:szCs w:val="24"/>
          <w:rtl w:val="0"/>
        </w:rPr>
        <w:t xml:space="preserve">5. ПРАВА ТА ОБОВ’ЯЗКИ СТОРІН</w:t>
      </w:r>
    </w:p>
    <w:p w:rsidR="00000000" w:rsidDel="00000000" w:rsidP="00000000" w:rsidRDefault="00000000" w:rsidRPr="00000000" w14:paraId="0000004D">
      <w:pPr>
        <w:numPr>
          <w:ilvl w:val="0"/>
          <w:numId w:val="12"/>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Обов’язки Агрегатора:</w:t>
      </w:r>
    </w:p>
    <w:p w:rsidR="00000000" w:rsidDel="00000000" w:rsidP="00000000" w:rsidRDefault="00000000" w:rsidRPr="00000000" w14:paraId="0000004E">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Забезпечити включення електроустановок Учасника до складу АГ УБГ в порядку, визначеному Розділом 3 цього Договору.</w:t>
      </w:r>
    </w:p>
    <w:p w:rsidR="00000000" w:rsidDel="00000000" w:rsidP="00000000" w:rsidRDefault="00000000" w:rsidRPr="00000000" w14:paraId="0000004F">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Дотримуватися ліцензійних умов провадження діяльності з агрегації та інших нормативно-правових актів, що регулюють функціонування ринку електричної енергії.</w:t>
      </w:r>
    </w:p>
    <w:p w:rsidR="00000000" w:rsidDel="00000000" w:rsidP="00000000" w:rsidRDefault="00000000" w:rsidRPr="00000000" w14:paraId="00000050">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Здійснювати управління електроустановками Учасника в межах та на умовах цього Договору, не виходячи за параметри, встановлені у Додатках № 1 та № 2 до цього Договору. </w:t>
      </w:r>
    </w:p>
    <w:p w:rsidR="00000000" w:rsidDel="00000000" w:rsidP="00000000" w:rsidRDefault="00000000" w:rsidRPr="00000000" w14:paraId="00000051">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Самостійно формувати, коригувати та забезпечувати виконання погодинних графіків одиниць агрегації шляхом управління електроустановками Учасника через Контролер та програмно-технічні засоби Агрегатора в межах технічних параметрів, доступності та обмежень електроустановок, погоджених Сторонами.</w:t>
      </w:r>
      <w:r w:rsidDel="00000000" w:rsidR="00000000" w:rsidRPr="00000000">
        <w:rPr>
          <w:rtl w:val="0"/>
        </w:rPr>
      </w:r>
    </w:p>
    <w:p w:rsidR="00000000" w:rsidDel="00000000" w:rsidP="00000000" w:rsidRDefault="00000000" w:rsidRPr="00000000" w14:paraId="00000052">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Нести фінансову відповідальність за небаланси агрегованої групи перед Адміністратором розрахунків </w:t>
      </w:r>
      <w:r w:rsidDel="00000000" w:rsidR="00000000" w:rsidRPr="00000000">
        <w:rPr>
          <w:rFonts w:ascii="Times New Roman" w:cs="Times New Roman" w:eastAsia="Times New Roman" w:hAnsi="Times New Roman"/>
          <w:color w:val="0d0d0d"/>
          <w:highlight w:val="white"/>
          <w:rtl w:val="0"/>
        </w:rPr>
        <w:t xml:space="preserve">відповідно до п. 2.3 цього Договору.</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3">
      <w:pPr>
        <w:numPr>
          <w:ilvl w:val="0"/>
          <w:numId w:val="16"/>
        </w:numPr>
        <w:spacing w:after="80"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Здійснювати своєчасні розрахунки з Учасником </w:t>
      </w:r>
      <w:r w:rsidDel="00000000" w:rsidR="00000000" w:rsidRPr="00000000">
        <w:rPr>
          <w:rFonts w:ascii="Times New Roman" w:cs="Times New Roman" w:eastAsia="Times New Roman" w:hAnsi="Times New Roman"/>
          <w:color w:val="0d0d0d"/>
          <w:highlight w:val="white"/>
          <w:rtl w:val="0"/>
        </w:rPr>
        <w:t xml:space="preserve">у порядку, визначеному Розділом 6 цього Договору, Додатком № 3, Додатком № 4 (за наявності) та Додатком № 6 до цього Договору</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4">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Надавати Учаснику та іншим суб'єктам ринку інформацію, необхідну для виконання ними своїх функцій, у порядку та обсягах, визначених законодавством та цим Договором. </w:t>
      </w:r>
    </w:p>
    <w:p w:rsidR="00000000" w:rsidDel="00000000" w:rsidP="00000000" w:rsidRDefault="00000000" w:rsidRPr="00000000" w14:paraId="00000055">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Виконувати функції постачальника послуг з балансування у випадках, передбачених Правилами ринку.</w:t>
      </w:r>
      <w:r w:rsidDel="00000000" w:rsidR="00000000" w:rsidRPr="00000000">
        <w:rPr>
          <w:rtl w:val="0"/>
        </w:rPr>
      </w:r>
    </w:p>
    <w:p w:rsidR="00000000" w:rsidDel="00000000" w:rsidP="00000000" w:rsidRDefault="00000000" w:rsidRPr="00000000" w14:paraId="00000056">
      <w:pPr>
        <w:numPr>
          <w:ilvl w:val="0"/>
          <w:numId w:val="16"/>
        </w:numPr>
        <w:spacing w:line="240" w:lineRule="auto"/>
        <w:ind w:left="0" w:firstLine="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Виконувати інші обов'язки, передбачені цим Договором, Додатками до нього та законодавством України. </w:t>
      </w:r>
    </w:p>
    <w:p w:rsidR="00000000" w:rsidDel="00000000" w:rsidP="00000000" w:rsidRDefault="00000000" w:rsidRPr="00000000" w14:paraId="00000057">
      <w:pPr>
        <w:pStyle w:val="Heading4"/>
        <w:keepNext w:val="0"/>
        <w:keepLines w:val="0"/>
        <w:spacing w:after="40" w:before="240" w:line="240" w:lineRule="auto"/>
        <w:jc w:val="both"/>
        <w:rPr>
          <w:rFonts w:ascii="Times New Roman" w:cs="Times New Roman" w:eastAsia="Times New Roman" w:hAnsi="Times New Roman"/>
          <w:b w:val="1"/>
          <w:bCs w:val="1"/>
          <w:color w:val="000000"/>
          <w:sz w:val="22"/>
          <w:szCs w:val="22"/>
        </w:rPr>
      </w:pPr>
      <w:bookmarkStart w:colFirst="0" w:colLast="0" w:name="_heading=h.lgstz1b31b8f" w:id="2"/>
      <w:bookmarkEnd w:id="2"/>
      <w:r w:rsidDel="00000000" w:rsidR="00000000" w:rsidRPr="00000000">
        <w:rPr>
          <w:rFonts w:ascii="Times New Roman" w:cs="Times New Roman" w:eastAsia="Times New Roman" w:hAnsi="Times New Roman"/>
          <w:b w:val="1"/>
          <w:bCs w:val="1"/>
          <w:color w:val="000000"/>
          <w:sz w:val="22"/>
          <w:szCs w:val="22"/>
          <w:rtl w:val="0"/>
        </w:rPr>
        <w:t xml:space="preserve">5.2. Права Агрегатора:</w:t>
      </w:r>
    </w:p>
    <w:p w:rsidR="00000000" w:rsidDel="00000000" w:rsidP="00000000" w:rsidRDefault="00000000" w:rsidRPr="00000000" w14:paraId="00000058">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5.2.1. З</w:t>
      </w:r>
      <w:r w:rsidDel="00000000" w:rsidR="00000000" w:rsidRPr="00000000">
        <w:rPr>
          <w:rFonts w:ascii="Times New Roman" w:cs="Times New Roman" w:eastAsia="Times New Roman" w:hAnsi="Times New Roman"/>
          <w:color w:val="000000"/>
          <w:sz w:val="22"/>
          <w:szCs w:val="22"/>
          <w:rtl w:val="0"/>
        </w:rPr>
        <w:t xml:space="preserve">дійснювати від свого імені операції з купівлі-продажу електричної енергії, операції на балансуючому ринку та операції, пов’язані з наданням допоміжних послуг, у межах діяльності з агрегації відповідно до законодавства, цього Договору та його додатків</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59">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5.2.2. Отримувати оплату за послуги з управління агрегованою групою у повному обсязі та у встановлені строки.</w:t>
      </w:r>
    </w:p>
    <w:p w:rsidR="00000000" w:rsidDel="00000000" w:rsidP="00000000" w:rsidRDefault="00000000" w:rsidRPr="00000000" w14:paraId="0000005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5.2.3. Отримувати від Учасника своєчасні та достовірні дані комерційного обліку, телеметрії, статусу обладнання та інші дані, передбачені цим Договором.</w:t>
      </w:r>
    </w:p>
    <w:p w:rsidR="00000000" w:rsidDel="00000000" w:rsidP="00000000" w:rsidRDefault="00000000" w:rsidRPr="00000000" w14:paraId="0000005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5.2.4. Використовувати електроустановки Учасника для подання пропозицій на балансуючому ринку, ринку допоміжних послуг та здійснення операцій з балансуючою електричною енергією у межах параметрів, встановлених у Додатках № 1 та № 2 до цього Договору.</w:t>
      </w:r>
    </w:p>
    <w:p w:rsidR="00000000" w:rsidDel="00000000" w:rsidP="00000000" w:rsidRDefault="00000000" w:rsidRPr="00000000" w14:paraId="0000005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5.2.5. </w:t>
      </w:r>
      <w:r w:rsidDel="00000000" w:rsidR="00000000" w:rsidRPr="00000000">
        <w:rPr>
          <w:rFonts w:ascii="Times New Roman" w:cs="Times New Roman" w:eastAsia="Times New Roman" w:hAnsi="Times New Roman"/>
          <w:rtl w:val="0"/>
        </w:rPr>
        <w:t xml:space="preserve">Формувати та передавати електроустановкам Учасника через Контролер, програмне забезпечення та інші програмно-технічні засоби Агрегатора керуючі команди щодо зміни режимів роботи в межах технічних параметрів, обмежень і періодів доступності, погоджених Сторонами</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5.2.6. Змінювати графіки відпуску/відбору електричної енергії та подавати їх до системи управління ринком (СУР).</w:t>
      </w:r>
    </w:p>
    <w:p w:rsidR="00000000" w:rsidDel="00000000" w:rsidP="00000000" w:rsidRDefault="00000000" w:rsidRPr="00000000" w14:paraId="0000005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5.2.7. Об’єднувати одну або декілька одиниць агрегації.</w:t>
      </w:r>
    </w:p>
    <w:p w:rsidR="00000000" w:rsidDel="00000000" w:rsidP="00000000" w:rsidRDefault="00000000" w:rsidRPr="00000000" w14:paraId="0000005F">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5.2.8. Здійснювати інші права, передбачені цим Договором, Додатками до нього та законодавством України.</w:t>
      </w:r>
    </w:p>
    <w:p w:rsidR="00000000" w:rsidDel="00000000" w:rsidP="00000000" w:rsidRDefault="00000000" w:rsidRPr="00000000" w14:paraId="00000060">
      <w:pPr>
        <w:pStyle w:val="Heading3"/>
        <w:keepNext w:val="0"/>
        <w:keepLines w:val="0"/>
        <w:spacing w:after="0" w:before="240" w:line="24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5.3. Обов’язки Учасника агрегованої групи:</w:t>
      </w:r>
    </w:p>
    <w:p w:rsidR="00000000" w:rsidDel="00000000" w:rsidP="00000000" w:rsidRDefault="00000000" w:rsidRPr="00000000" w14:paraId="00000061">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5.3.1. Своєчасно та в повному обсязі здійснювати розрахунки з Агрегатором за цим Договором.</w:t>
      </w:r>
    </w:p>
    <w:p w:rsidR="00000000" w:rsidDel="00000000" w:rsidP="00000000" w:rsidRDefault="00000000" w:rsidRPr="00000000" w14:paraId="00000062">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5.3.2. </w:t>
      </w:r>
      <w:r w:rsidDel="00000000" w:rsidR="00000000" w:rsidRPr="00000000">
        <w:rPr>
          <w:rFonts w:ascii="Times New Roman" w:cs="Times New Roman" w:eastAsia="Times New Roman" w:hAnsi="Times New Roman"/>
          <w:color w:val="000000"/>
          <w:sz w:val="22"/>
          <w:szCs w:val="22"/>
          <w:rtl w:val="0"/>
        </w:rPr>
        <w:t xml:space="preserve">Забезпечувати погоджену доступність електроустановки для автоматизованого управління Агрегатором та не перешкоджати такому управлінню відповідно до п. 4.3 цього Договору.</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63">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5.3.3. Забезпечити Агрегатору доступ до даних комерційного обліку, телеметрії, статусів обладнання та Контролера Агрегатора відповідно до цього Договору.   </w:t>
      </w:r>
    </w:p>
    <w:p w:rsidR="00000000" w:rsidDel="00000000" w:rsidP="00000000" w:rsidRDefault="00000000" w:rsidRPr="00000000" w14:paraId="00000064">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5.3.4. </w:t>
      </w:r>
      <w:r w:rsidDel="00000000" w:rsidR="00000000" w:rsidRPr="00000000">
        <w:rPr>
          <w:rFonts w:ascii="Times New Roman" w:cs="Times New Roman" w:eastAsia="Times New Roman" w:hAnsi="Times New Roman"/>
          <w:color w:val="000000"/>
          <w:sz w:val="22"/>
          <w:szCs w:val="22"/>
          <w:rtl w:val="0"/>
        </w:rPr>
        <w:t xml:space="preserve">Не припиняти, не обмежувати та не змінювати автоматизоване управління, роботу Контролера, каналів зв’язку або інших програмно-технічних засобів Агрегатора, крім випадків, передбачених п. 4.4 цього Договору.</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5.3.5. </w:t>
      </w:r>
      <w:r w:rsidDel="00000000" w:rsidR="00000000" w:rsidRPr="00000000">
        <w:rPr>
          <w:rFonts w:ascii="Times New Roman" w:cs="Times New Roman" w:eastAsia="Times New Roman" w:hAnsi="Times New Roman"/>
          <w:rtl w:val="0"/>
        </w:rPr>
        <w:t xml:space="preserve">Своєчасно повідомляти Агрегатора про ремонти, аварії, несправності, зміну доступної потужності, технологічні обмеження та інші обставини, передбачені абзацом другим п. 4.3 цього Договору.</w:t>
      </w:r>
      <w:r w:rsidDel="00000000" w:rsidR="00000000" w:rsidRPr="00000000">
        <w:rPr>
          <w:rtl w:val="0"/>
        </w:rPr>
      </w:r>
    </w:p>
    <w:p w:rsidR="00000000" w:rsidDel="00000000" w:rsidP="00000000" w:rsidRDefault="00000000" w:rsidRPr="00000000" w14:paraId="00000066">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5.3.6. Відшкодовувати Агрегатору збитки, завдані невиконанням або неналежним виконанням зобов’язань за цим Договором, у тому числі витрати Агрегатора, пов'язані зі сплатою штрафів або інших платежів Адміністратору розрахунків чи Оператору системи передачі, якщо такі витрати спричинені діями або бездіяльністю Учасника.</w:t>
      </w:r>
    </w:p>
    <w:p w:rsidR="00000000" w:rsidDel="00000000" w:rsidP="00000000" w:rsidRDefault="00000000" w:rsidRPr="00000000" w14:paraId="00000067">
      <w:pPr>
        <w:pStyle w:val="Heading3"/>
        <w:keepNext w:val="0"/>
        <w:keepLines w:val="0"/>
        <w:spacing w:after="0" w:before="0" w:line="24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5.3.7. </w:t>
      </w:r>
      <w:r w:rsidDel="00000000" w:rsidR="00000000" w:rsidRPr="00000000">
        <w:rPr>
          <w:rFonts w:ascii="Times New Roman" w:cs="Times New Roman" w:eastAsia="Times New Roman" w:hAnsi="Times New Roman"/>
          <w:color w:val="000000"/>
          <w:sz w:val="22"/>
          <w:szCs w:val="22"/>
          <w:rtl w:val="0"/>
        </w:rPr>
        <w:t xml:space="preserve">Повідомляти Агрегатора про постійні істотні зміни технічних характеристик, правового статусу або складу електроустановок. Такі зміни оформлюються додатковою угодою про внесення змін до Додатка №1. Тимчасові обмеження доступності, ремонти, аварії та несправності повідомляються відповідно до п. 4.3 цього Договору і не потребують укладення додаткової угоди.</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68">
      <w:pPr>
        <w:pStyle w:val="Heading3"/>
        <w:keepNext w:val="0"/>
        <w:keepLines w:val="0"/>
        <w:spacing w:after="0" w:before="0" w:line="240" w:lineRule="auto"/>
        <w:jc w:val="both"/>
        <w:rPr/>
      </w:pPr>
      <w:bookmarkStart w:colFirst="0" w:colLast="0" w:name="_heading=h.xoufa4yee6fr" w:id="3"/>
      <w:bookmarkEnd w:id="3"/>
      <w:r w:rsidDel="00000000" w:rsidR="00000000" w:rsidRPr="00000000">
        <w:rPr>
          <w:rFonts w:ascii="Times New Roman" w:cs="Times New Roman" w:eastAsia="Times New Roman" w:hAnsi="Times New Roman"/>
          <w:color w:val="000000"/>
          <w:sz w:val="22"/>
          <w:szCs w:val="22"/>
          <w:rtl w:val="0"/>
        </w:rPr>
        <w:t xml:space="preserve">5.3.8. Виконувати інші обов'язки, передбачені цим Договором, Додатками до нього та законодавством України. </w:t>
      </w:r>
      <w:r w:rsidDel="00000000" w:rsidR="00000000" w:rsidRPr="00000000">
        <w:rPr>
          <w:rtl w:val="0"/>
        </w:rPr>
      </w:r>
    </w:p>
    <w:p w:rsidR="00000000" w:rsidDel="00000000" w:rsidP="00000000" w:rsidRDefault="00000000" w:rsidRPr="00000000" w14:paraId="00000069">
      <w:pPr>
        <w:pStyle w:val="Heading4"/>
        <w:keepNext w:val="0"/>
        <w:keepLines w:val="0"/>
        <w:spacing w:after="40" w:before="240" w:line="240" w:lineRule="auto"/>
        <w:jc w:val="both"/>
        <w:rPr>
          <w:rFonts w:ascii="Times New Roman" w:cs="Times New Roman" w:eastAsia="Times New Roman" w:hAnsi="Times New Roman"/>
          <w:b w:val="1"/>
          <w:bCs w:val="1"/>
          <w:color w:val="000000"/>
          <w:sz w:val="22"/>
          <w:szCs w:val="22"/>
        </w:rPr>
      </w:pPr>
      <w:bookmarkStart w:colFirst="0" w:colLast="0" w:name="_heading=h.fmjxn7dh17k" w:id="4"/>
      <w:bookmarkEnd w:id="4"/>
      <w:r w:rsidDel="00000000" w:rsidR="00000000" w:rsidRPr="00000000">
        <w:rPr>
          <w:rFonts w:ascii="Times New Roman" w:cs="Times New Roman" w:eastAsia="Times New Roman" w:hAnsi="Times New Roman"/>
          <w:b w:val="1"/>
          <w:bCs w:val="1"/>
          <w:color w:val="000000"/>
          <w:sz w:val="22"/>
          <w:szCs w:val="22"/>
          <w:rtl w:val="0"/>
        </w:rPr>
        <w:t xml:space="preserve">5.4. Права Учасника агрегованої групи:</w:t>
      </w:r>
    </w:p>
    <w:p w:rsidR="00000000" w:rsidDel="00000000" w:rsidP="00000000" w:rsidRDefault="00000000" w:rsidRPr="00000000" w14:paraId="0000006A">
      <w:p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5.4.1. Брати участь у ринку електричної енергії у складі агрегованої групи Агрегатора.</w:t>
      </w:r>
    </w:p>
    <w:p w:rsidR="00000000" w:rsidDel="00000000" w:rsidP="00000000" w:rsidRDefault="00000000" w:rsidRPr="00000000" w14:paraId="0000006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5.4.2. Отримувати оплату за електричну енергію та послуги, реалізовані в межах агрегованої групи, </w:t>
      </w:r>
      <w:r w:rsidDel="00000000" w:rsidR="00000000" w:rsidRPr="00000000">
        <w:rPr>
          <w:rFonts w:ascii="Times New Roman" w:cs="Times New Roman" w:eastAsia="Times New Roman" w:hAnsi="Times New Roman"/>
          <w:color w:val="0d0d0d"/>
          <w:highlight w:val="white"/>
          <w:rtl w:val="0"/>
        </w:rPr>
        <w:t xml:space="preserve">у порядку та строки, визначені цим Договором, Додатком № 3, Додатком № 4 (за наявності) та Додатком № 6 до нього</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5.4.3. Отримувати від Агрегатора щомісячні зведені Акти купівлі-продажу електричної енергії, погодинні звіти та іншу розрахункову інформацію відповідно до Додатку 6 до цього Договору. </w:t>
      </w:r>
    </w:p>
    <w:p w:rsidR="00000000" w:rsidDel="00000000" w:rsidP="00000000" w:rsidRDefault="00000000" w:rsidRPr="00000000" w14:paraId="0000006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5.4.4. Ініціювати вихід зі складу агрегованої групи у порядку, передбаченому Розділом 12 цього Договору.</w:t>
      </w:r>
    </w:p>
    <w:p w:rsidR="00000000" w:rsidDel="00000000" w:rsidP="00000000" w:rsidRDefault="00000000" w:rsidRPr="00000000" w14:paraId="0000006E">
      <w:pPr>
        <w:spacing w:after="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5.4.5. Здійснювати інші права, передбачені цим Договором, Додатками до нього та законодавством України. </w:t>
      </w:r>
      <w:r w:rsidDel="00000000" w:rsidR="00000000" w:rsidRPr="00000000">
        <w:rPr>
          <w:rtl w:val="0"/>
        </w:rPr>
      </w:r>
    </w:p>
    <w:p w:rsidR="00000000" w:rsidDel="00000000" w:rsidP="00000000" w:rsidRDefault="00000000" w:rsidRPr="00000000" w14:paraId="0000006F">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w:t>
      </w:r>
      <w:r w:rsidDel="00000000" w:rsidR="00000000" w:rsidRPr="00000000">
        <w:rPr>
          <w:rFonts w:ascii="Times New Roman" w:cs="Times New Roman" w:eastAsia="Times New Roman" w:hAnsi="Times New Roman"/>
          <w:b w:val="1"/>
          <w:bCs w:val="1"/>
          <w:sz w:val="24"/>
          <w:szCs w:val="24"/>
          <w:rtl w:val="0"/>
        </w:rPr>
        <w:t xml:space="preserve">ПОРЯДОК РОЗРАХУНКІВ МІЖ СТОРОНАМИ</w:t>
      </w:r>
      <w:r w:rsidDel="00000000" w:rsidR="00000000" w:rsidRPr="00000000">
        <w:rPr>
          <w:rtl w:val="0"/>
        </w:rPr>
      </w:r>
    </w:p>
    <w:p w:rsidR="00000000" w:rsidDel="00000000" w:rsidP="00000000" w:rsidRDefault="00000000" w:rsidRPr="00000000" w14:paraId="00000070">
      <w:pPr>
        <w:numPr>
          <w:ilvl w:val="0"/>
          <w:numId w:val="11"/>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Розрахунки між Сторонами за результатами участі Учасника в агрегованій групі, у тому числі щодо купівлі-продажу електричної енергії, небалансів, балансуючої електричної енергії та допоміжних послуг, здійснюються відповідно до цього Договору</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1">
      <w:pPr>
        <w:numPr>
          <w:ilvl w:val="0"/>
          <w:numId w:val="11"/>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визначення вартості електричної енергії, спожитої Об'єктом Учасника-активного споживача з УЗЕ Учасника, встановлюється Додатком № 4 до цього Договору. </w:t>
      </w:r>
    </w:p>
    <w:p w:rsidR="00000000" w:rsidDel="00000000" w:rsidP="00000000" w:rsidRDefault="00000000" w:rsidRPr="00000000" w14:paraId="00000072">
      <w:pPr>
        <w:numPr>
          <w:ilvl w:val="0"/>
          <w:numId w:val="11"/>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Розрахунки між Сторонами за цим Договором здійснюються на підставі даних комерційного обліку електричної енергії, даних системи управління ринком (СУР), повідомлень, рахунків, актів, розрахунків та іншої інформації ОСП та/або Адміністратора розрахунків </w:t>
      </w:r>
      <w:r w:rsidDel="00000000" w:rsidR="00000000" w:rsidRPr="00000000">
        <w:rPr>
          <w:rFonts w:ascii="Times New Roman" w:cs="Times New Roman" w:eastAsia="Times New Roman" w:hAnsi="Times New Roman"/>
          <w:color w:val="0d0d0d"/>
          <w:rtl w:val="0"/>
        </w:rPr>
        <w:t xml:space="preserve">у порядку, визначеному цим Договором, Додатком № 3, Додатком № 4 (за наявності) та Додатком № 6 до цього Договору</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3">
      <w:pPr>
        <w:numPr>
          <w:ilvl w:val="0"/>
          <w:numId w:val="11"/>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підсумками кожного розрахункового місяця Агрегатор формує та надсилає Учаснику зведений Акт купівлі-продажу електричної енергії за формою, встановленою Додатком № 6 до цього Договору. Порядок оформлення, підписання, виставлення заперечень, погодження та виконання розрахунків за Актом визначається Додатком № 6 до цього Договору. </w:t>
      </w:r>
    </w:p>
    <w:p w:rsidR="00000000" w:rsidDel="00000000" w:rsidP="00000000" w:rsidRDefault="00000000" w:rsidRPr="00000000" w14:paraId="00000074">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6.4.1. Учасник зобов’язаний протягом 5 (п’яти) робочих днів з дати отримання Акта надати мотивовані письмові заперечення. У разі ненадання таких заперечень у зазначений строк Акт вважається погодженим та підписаним Сторонами без зауважень.</w:t>
      </w:r>
    </w:p>
    <w:p w:rsidR="00000000" w:rsidDel="00000000" w:rsidP="00000000" w:rsidRDefault="00000000" w:rsidRPr="00000000" w14:paraId="00000075">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6.4.2. У разі надання заперечень Сторони врегульовують розбіжності протягом 10 (десяти) робочих днів. Частина Акта, щодо якої заперечень не заявлено, вважається погодженою, і розрахунки за нею здійснюються у строки, встановлені цим Договором, незалежно від наявності спору щодо решти.</w:t>
      </w:r>
    </w:p>
    <w:p w:rsidR="00000000" w:rsidDel="00000000" w:rsidP="00000000" w:rsidRDefault="00000000" w:rsidRPr="00000000" w14:paraId="0000007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6.4.3. У разі коригування ОСП, Адміністратором розрахунків або АКО даних за минулі періоди Сторони здійснюють перерахунок протягом 15 (п’ятнадцяти) робочих днів з дати отримання Агрегатором коригованих даних шляхом складання коригувального Акта. Різниця підлягає доплаті або поверненню протягом 10 (десяти) банківських днів з дати підписання коригувального Акта. Підписання Акта не позбавляє Сторону права на перерахунок за цим пунктом.</w:t>
      </w:r>
      <w:r w:rsidDel="00000000" w:rsidR="00000000" w:rsidRPr="00000000">
        <w:rPr>
          <w:rtl w:val="0"/>
        </w:rPr>
      </w:r>
    </w:p>
    <w:p w:rsidR="00000000" w:rsidDel="00000000" w:rsidP="00000000" w:rsidRDefault="00000000" w:rsidRPr="00000000" w14:paraId="00000077">
      <w:pPr>
        <w:numPr>
          <w:ilvl w:val="0"/>
          <w:numId w:val="11"/>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мають право здійснити припинення взаємних зобов'язань шляхом зарахування зустрічних однорідних вимог (неттінгу) на підставі ст. 601 Цивільного кодексу України. Порядок неттінгу визначається Додатком № 6 до цього Договору.</w:t>
      </w:r>
    </w:p>
    <w:p w:rsidR="00000000" w:rsidDel="00000000" w:rsidP="00000000" w:rsidRDefault="00000000" w:rsidRPr="00000000" w14:paraId="00000078">
      <w:pPr>
        <w:numPr>
          <w:ilvl w:val="0"/>
          <w:numId w:val="11"/>
        </w:numPr>
        <w:pBdr>
          <w:top w:color="0d0d0d" w:space="0" w:sz="0" w:val="none"/>
          <w:left w:color="0d0d0d" w:space="0" w:sz="0" w:val="none"/>
          <w:bottom w:color="0d0d0d" w:space="0" w:sz="0" w:val="none"/>
          <w:right w:color="0d0d0d" w:space="0" w:sz="0" w:val="none"/>
          <w:between w:color="0d0d0d" w:space="0" w:sz="0" w:val="none"/>
        </w:pBdr>
        <w:shd w:fill="ffffff" w:val="clea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Грошове зобов’язання Агрегатора щодо виплати Учаснику доходу/оплати/частки доходу за балансуючу електричну енергію, допоміжні послуги та інші продукти, що оплачуються ОСП/АР або розраховуються на підставі їх даних, вважається таким, строк виконання якого настав, після одночасного виконання таких умов:</w:t>
      </w:r>
    </w:p>
    <w:p w:rsidR="00000000" w:rsidDel="00000000" w:rsidP="00000000" w:rsidRDefault="00000000" w:rsidRPr="00000000" w14:paraId="00000079">
      <w:pPr>
        <w:numPr>
          <w:ilvl w:val="0"/>
          <w:numId w:val="13"/>
        </w:numPr>
        <w:pBdr>
          <w:top w:color="0d0d0d" w:space="0" w:sz="0" w:val="none"/>
          <w:left w:color="0d0d0d" w:space="0" w:sz="0" w:val="none"/>
          <w:bottom w:color="0d0d0d" w:space="0" w:sz="0" w:val="none"/>
          <w:right w:color="0d0d0d" w:space="0" w:sz="0" w:val="none"/>
          <w:between w:color="0d0d0d" w:space="0" w:sz="0" w:val="none"/>
        </w:pBd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ОСП/АР довів до Агрегатора належні розрахункові дані за відповідний період;</w:t>
      </w:r>
    </w:p>
    <w:p w:rsidR="00000000" w:rsidDel="00000000" w:rsidP="00000000" w:rsidRDefault="00000000" w:rsidRPr="00000000" w14:paraId="0000007A">
      <w:pPr>
        <w:numPr>
          <w:ilvl w:val="0"/>
          <w:numId w:val="13"/>
        </w:numPr>
        <w:pBdr>
          <w:top w:color="0d0d0d" w:space="0" w:sz="0" w:val="none"/>
          <w:left w:color="0d0d0d" w:space="0" w:sz="0" w:val="none"/>
          <w:bottom w:color="0d0d0d" w:space="0" w:sz="0" w:val="none"/>
          <w:right w:color="0d0d0d" w:space="0" w:sz="0" w:val="none"/>
          <w:between w:color="0d0d0d" w:space="0" w:sz="0" w:val="none"/>
        </w:pBd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здійснив перевірку та верифікацію належності відповідних обсягів/сум до Учасника;</w:t>
      </w:r>
    </w:p>
    <w:p w:rsidR="00000000" w:rsidDel="00000000" w:rsidP="00000000" w:rsidRDefault="00000000" w:rsidRPr="00000000" w14:paraId="0000007B">
      <w:pPr>
        <w:numPr>
          <w:ilvl w:val="0"/>
          <w:numId w:val="13"/>
        </w:numPr>
        <w:pBdr>
          <w:top w:color="0d0d0d" w:space="0" w:sz="0" w:val="none"/>
          <w:left w:color="0d0d0d" w:space="0" w:sz="0" w:val="none"/>
          <w:bottom w:color="0d0d0d" w:space="0" w:sz="0" w:val="none"/>
          <w:right w:color="0d0d0d" w:space="0" w:sz="0" w:val="none"/>
          <w:between w:color="0d0d0d" w:space="0" w:sz="0" w:val="none"/>
        </w:pBd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Індивідуальними комерційними умовами передбачено транзитну модель виплати, Агрегатор отримав від ОСП/АР відповідні кошти у частині, що підлягає перерахуванню Учаснику.</w:t>
      </w:r>
    </w:p>
    <w:p w:rsidR="00000000" w:rsidDel="00000000" w:rsidP="00000000" w:rsidRDefault="00000000" w:rsidRPr="00000000" w14:paraId="0000007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Після настання всіх зазначених умов Агрегатор здійснює оплату Учаснику протягом 10 банківських днів. </w:t>
      </w:r>
    </w:p>
    <w:p w:rsidR="00000000" w:rsidDel="00000000" w:rsidP="00000000" w:rsidRDefault="00000000" w:rsidRPr="00000000" w14:paraId="0000007D">
      <w:pPr>
        <w:pBdr>
          <w:top w:color="0d0d0d" w:space="0" w:sz="0" w:val="none"/>
          <w:left w:color="0d0d0d" w:space="0" w:sz="0" w:val="none"/>
          <w:bottom w:color="0d0d0d" w:space="0" w:sz="0" w:val="none"/>
          <w:right w:color="0d0d0d" w:space="0" w:sz="0" w:val="none"/>
          <w:between w:color="0d0d0d" w:space="0" w:sz="0" w:val="none"/>
        </w:pBdr>
        <w:shd w:fill="ffffff" w:val="clea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 До моменту настання строку, визначеного пунктом 6.6 цього Договору, Агрегатор не вважається таким, що прострочив виконання грошового зобов’язання перед Учасником щодо відповідного платежу. </w:t>
        <w:br w:type="textWrapping"/>
      </w:r>
      <w:r w:rsidDel="00000000" w:rsidR="00000000" w:rsidRPr="00000000">
        <w:rPr>
          <w:rFonts w:ascii="Times New Roman" w:cs="Times New Roman" w:eastAsia="Times New Roman" w:hAnsi="Times New Roman"/>
          <w:rtl w:val="0"/>
        </w:rPr>
        <w:t xml:space="preserve">Затримка розрахунків ОСП/АР/АКО продовжує строк виплати лише в частині платежу, безпосередньо залежній від відповідної затримки. Агрегатор повідомляє Учасника про таку затримку та надає наявні підтвердні документи не пізніше двох робочих днів після отримання запиту Учасника.</w:t>
      </w:r>
      <w:r w:rsidDel="00000000" w:rsidR="00000000" w:rsidRPr="00000000">
        <w:rPr>
          <w:rtl w:val="0"/>
        </w:rPr>
      </w:r>
    </w:p>
    <w:p w:rsidR="00000000" w:rsidDel="00000000" w:rsidP="00000000" w:rsidRDefault="00000000" w:rsidRPr="00000000" w14:paraId="0000007E">
      <w:pPr>
        <w:pBdr>
          <w:top w:color="0d0d0d" w:space="0" w:sz="0" w:val="none"/>
          <w:left w:color="0d0d0d" w:space="0" w:sz="0" w:val="none"/>
          <w:bottom w:color="0d0d0d" w:space="0" w:sz="0" w:val="none"/>
          <w:right w:color="0d0d0d" w:space="0" w:sz="0" w:val="none"/>
          <w:between w:color="0d0d0d" w:space="0" w:sz="0" w:val="none"/>
        </w:pBdr>
        <w:shd w:fill="ffffff" w:val="clea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 У разі затримки виплати Учаснику спричиненої простроченням, коригуванням, спором, призупиненням або іншим невиконанням з боку ОСП/АР, Агрегатор надає Учаснику на його запит наявне документальне підтвердження такого статусу розрахунків.</w:t>
      </w:r>
    </w:p>
    <w:p w:rsidR="00000000" w:rsidDel="00000000" w:rsidP="00000000" w:rsidRDefault="00000000" w:rsidRPr="00000000" w14:paraId="0000007F">
      <w:pPr>
        <w:spacing w:after="20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КОНФІДЕНЦІЙНІСТЬ ТА ПЕРСОНАЛЬНІ ДАНІ</w:t>
      </w:r>
    </w:p>
    <w:p w:rsidR="00000000" w:rsidDel="00000000" w:rsidP="00000000" w:rsidRDefault="00000000" w:rsidRPr="00000000" w14:paraId="00000080">
      <w:pPr>
        <w:numPr>
          <w:ilvl w:val="0"/>
          <w:numId w:val="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зобов'язуються забезпечувати конфіденційність інформації, отриманої у зв'язку з укладенням та виконанням цього Договору, та не розголошувати, не передавати і будь-яким іншим чином не розповсюджувати таку інформацію третім особам без попередньої письмової згоди іншої Сторони, за винятком випадків, прямо передбачених цим Договором або законодавством України.</w:t>
      </w:r>
    </w:p>
    <w:p w:rsidR="00000000" w:rsidDel="00000000" w:rsidP="00000000" w:rsidRDefault="00000000" w:rsidRPr="00000000" w14:paraId="00000081">
      <w:pPr>
        <w:numPr>
          <w:ilvl w:val="0"/>
          <w:numId w:val="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конфіденційної інформації, зокрема, належить будь-яка інформація, отримана Сторонами у процесі виконання цього Договору, включаючи, але не обмежуючись: комерційною інформацією, фінансовими показниками, результатами розрахунків, стратегіями діяльності, технічними даними щодо складу та режимів роботи установок Учасника, а також будь-якою іншою інформацією, яка була передана однією Стороною іншій як конфіденційна або за своїм характером є такою.</w:t>
      </w:r>
    </w:p>
    <w:p w:rsidR="00000000" w:rsidDel="00000000" w:rsidP="00000000" w:rsidRDefault="00000000" w:rsidRPr="00000000" w14:paraId="00000082">
      <w:pPr>
        <w:numPr>
          <w:ilvl w:val="0"/>
          <w:numId w:val="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Інформація про склад, технічні характеристики та режими роботи електроустановок Учасника, що передається через канали комунікації є комерційною таємницею Учасника та підлягає захисту відповідно до цього Розділу та законодавства України.</w:t>
      </w:r>
    </w:p>
    <w:p w:rsidR="00000000" w:rsidDel="00000000" w:rsidP="00000000" w:rsidRDefault="00000000" w:rsidRPr="00000000" w14:paraId="00000083">
      <w:pPr>
        <w:numPr>
          <w:ilvl w:val="0"/>
          <w:numId w:val="5"/>
        </w:numPr>
        <w:spacing w:after="2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Обов'язок щодо збереження конфіденційності не поширюється на інформацію, яка:</w:t>
      </w:r>
    </w:p>
    <w:p w:rsidR="00000000" w:rsidDel="00000000" w:rsidP="00000000" w:rsidRDefault="00000000" w:rsidRPr="00000000" w14:paraId="0000008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є або стала загальнодоступною не з вини Сторони, яка її отримала;</w:t>
      </w:r>
    </w:p>
    <w:p w:rsidR="00000000" w:rsidDel="00000000" w:rsidP="00000000" w:rsidRDefault="00000000" w:rsidRPr="00000000" w14:paraId="00000085">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не може бути віднесена до конфіденційної відповідно до законодавства;</w:t>
      </w:r>
    </w:p>
    <w:p w:rsidR="00000000" w:rsidDel="00000000" w:rsidP="00000000" w:rsidRDefault="00000000" w:rsidRPr="00000000" w14:paraId="00000086">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підлягає розкриттю на підставі обов'язкових вимог суду, Регулятора або інших уповноважених органів державної влади;</w:t>
      </w:r>
    </w:p>
    <w:p w:rsidR="00000000" w:rsidDel="00000000" w:rsidP="00000000" w:rsidRDefault="00000000" w:rsidRPr="00000000" w14:paraId="00000087">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розкривається за попередньою письмовою згодою Сторони, яка її надала.</w:t>
      </w:r>
    </w:p>
    <w:p w:rsidR="00000000" w:rsidDel="00000000" w:rsidP="00000000" w:rsidRDefault="00000000" w:rsidRPr="00000000" w14:paraId="00000088">
      <w:pPr>
        <w:numPr>
          <w:ilvl w:val="0"/>
          <w:numId w:val="5"/>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Сторона має право розкривати конфіденційну інформацію своїм працівникам, аудиторам, консультантам, афілійованим особам та іншим залученим особам виключно в обсязі, необхідному для виконання цього Договору, за умови забезпечення такими особами режиму конфіденційності.</w:t>
      </w:r>
    </w:p>
    <w:p w:rsidR="00000000" w:rsidDel="00000000" w:rsidP="00000000" w:rsidRDefault="00000000" w:rsidRPr="00000000" w14:paraId="00000089">
      <w:pPr>
        <w:numPr>
          <w:ilvl w:val="0"/>
          <w:numId w:val="5"/>
        </w:numPr>
        <w:spacing w:after="20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Контактні дані фізичних осіб, зазначені у Додатку № 5 до цього Договору, є персональними даними у розумінні Закону України «Про захист персональних даних» та обробляються Сторонами виключно з метою забезпечення комунікації в межах виконання цього Договору.</w:t>
      </w:r>
    </w:p>
    <w:p w:rsidR="00000000" w:rsidDel="00000000" w:rsidP="00000000" w:rsidRDefault="00000000" w:rsidRPr="00000000" w14:paraId="0000008A">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6qtk9qb143r4" w:id="5"/>
      <w:bookmarkEnd w:id="5"/>
      <w:r w:rsidDel="00000000" w:rsidR="00000000" w:rsidRPr="00000000">
        <w:rPr>
          <w:rFonts w:ascii="Times New Roman" w:cs="Times New Roman" w:eastAsia="Times New Roman" w:hAnsi="Times New Roman"/>
          <w:b w:val="1"/>
          <w:bCs w:val="1"/>
          <w:color w:val="000000"/>
          <w:sz w:val="24"/>
          <w:szCs w:val="24"/>
          <w:rtl w:val="0"/>
        </w:rPr>
        <w:t xml:space="preserve">8. ВІДПОВІДАЛЬНІСТЬ СТОРІН</w:t>
      </w:r>
    </w:p>
    <w:p w:rsidR="00000000" w:rsidDel="00000000" w:rsidP="00000000" w:rsidRDefault="00000000" w:rsidRPr="00000000" w14:paraId="0000008B">
      <w:pPr>
        <w:numPr>
          <w:ilvl w:val="0"/>
          <w:numId w:val="17"/>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невиконання або неналежне виконання своїх зобов’язань за цим Договором Сторони несуть відповідальність у порядку та обсязі, визначених цим Договором та законодавством України.</w:t>
      </w:r>
    </w:p>
    <w:p w:rsidR="00000000" w:rsidDel="00000000" w:rsidP="00000000" w:rsidRDefault="00000000" w:rsidRPr="00000000" w14:paraId="0000008C">
      <w:pPr>
        <w:numPr>
          <w:ilvl w:val="0"/>
          <w:numId w:val="17"/>
        </w:numPr>
        <w:spacing w:line="240" w:lineRule="auto"/>
        <w:ind w:left="0" w:firstLine="0"/>
        <w:jc w:val="both"/>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color w:val="0d0d0d"/>
          <w:highlight w:val="white"/>
          <w:rtl w:val="0"/>
        </w:rPr>
        <w:t xml:space="preserve">Пеня, штрафні санкції, інфляційні нарахування та інші наслідки прострочення застосовуються лише до тих грошових зобов’язань, строк виконання яких настав відповідно до цього Договору. </w:t>
      </w:r>
    </w:p>
    <w:p w:rsidR="00000000" w:rsidDel="00000000" w:rsidP="00000000" w:rsidRDefault="00000000" w:rsidRPr="00000000" w14:paraId="0000008D">
      <w:pPr>
        <w:numPr>
          <w:ilvl w:val="0"/>
          <w:numId w:val="17"/>
        </w:numPr>
        <w:spacing w:line="240" w:lineRule="auto"/>
        <w:ind w:left="0" w:firstLine="0"/>
        <w:jc w:val="both"/>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rtl w:val="0"/>
        </w:rPr>
        <w:t xml:space="preserve">На суму простроченого грошового зобов’язання додатково нараховуються інфляційні втрати та 3% річних відповідно до законодавства України.</w:t>
      </w:r>
      <w:r w:rsidDel="00000000" w:rsidR="00000000" w:rsidRPr="00000000">
        <w:rPr>
          <w:rtl w:val="0"/>
        </w:rPr>
      </w:r>
    </w:p>
    <w:p w:rsidR="00000000" w:rsidDel="00000000" w:rsidP="00000000" w:rsidRDefault="00000000" w:rsidRPr="00000000" w14:paraId="0000008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прострочення виконання грошового зобов’язання винна Сторона сплачує іншій Стороні пеню в розмірі подвійної облікової ставки Національного банку України, що діяла у відповідний період прострочення, від суми простроченого платежу, за кожний день прострочення. Пеня нараховується з дня, наступного за останнім днем установленого строку оплати, до дня фактичного виконання грошового зобов’язання включно.</w:t>
      </w:r>
    </w:p>
    <w:p w:rsidR="00000000" w:rsidDel="00000000" w:rsidP="00000000" w:rsidRDefault="00000000" w:rsidRPr="00000000" w14:paraId="0000008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Пеня за відповідний період визначається за формулою:</w:t>
      </w:r>
    </w:p>
    <w:p w:rsidR="00000000" w:rsidDel="00000000" w:rsidP="00000000" w:rsidRDefault="00000000" w:rsidRPr="00000000" w14:paraId="0000009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 = С × (2 × ОС / КДР) × Д,</w:t>
      </w:r>
    </w:p>
    <w:p w:rsidR="00000000" w:rsidDel="00000000" w:rsidP="00000000" w:rsidRDefault="00000000" w:rsidRPr="00000000" w14:paraId="0000009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С — сума простроченого платежу; ОС — облікова ставка НБУ у вигляді десяткового дробу; КДР — кількість календарних днів у відповідному році; Д — кількість днів прострочення. У разі зміни облікової ставки розрахунок здійснюється окремо за кожний період її дії.</w:t>
      </w:r>
      <w:r w:rsidDel="00000000" w:rsidR="00000000" w:rsidRPr="00000000">
        <w:rPr>
          <w:rtl w:val="0"/>
        </w:rPr>
      </w:r>
    </w:p>
    <w:p w:rsidR="00000000" w:rsidDel="00000000" w:rsidP="00000000" w:rsidRDefault="00000000" w:rsidRPr="00000000" w14:paraId="00000092">
      <w:pPr>
        <w:numPr>
          <w:ilvl w:val="0"/>
          <w:numId w:val="17"/>
        </w:numPr>
        <w:spacing w:before="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самостійно несуть відповідальність за порушення вимог законодавства щодо заборони маніпулювання на ринку електричної енергії та/або неправомірного використання інсайдерської інформації.</w:t>
      </w:r>
    </w:p>
    <w:p w:rsidR="00000000" w:rsidDel="00000000" w:rsidP="00000000" w:rsidRDefault="00000000" w:rsidRPr="00000000" w14:paraId="00000093">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Штрафні санкції за цим Договором нараховуються за весь період порушення до моменту його усунення.</w:t>
      </w:r>
    </w:p>
    <w:p w:rsidR="00000000" w:rsidDel="00000000" w:rsidP="00000000" w:rsidRDefault="00000000" w:rsidRPr="00000000" w14:paraId="00000094">
      <w:pPr>
        <w:numPr>
          <w:ilvl w:val="0"/>
          <w:numId w:val="17"/>
        </w:numPr>
        <w:spacing w:line="240" w:lineRule="auto"/>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У разі дострокового виходу Учасника з агрегованої групи Агрегатор має право вимагати компенсацію виключно документально підтверджених прямих збитків та/або витрат, безпосередньо спричинених таким виходом, включаючи некомпенсовану вартість фактично наданих послуг і неамортизовану частину погоджених витрат на Контролер, його монтаж, технічну перевірку, прекваліфікацію та реєстрацію. Перелік, первісна вартість та строк амортизації таких витрат мають бути зафіксовані в Додатку №1. Із суми компенсації виключаються витрати, вже компенсовані платежами Учасника або використанням обладнання. Тягар доведення підстав і розміру компенсації покладається на Агрегатора. Компенсація не застосовується до побутових і малих непобутових споживачів, а також у випадках порушення Договору Агрегатором, втрати ним ліцензії або зміни комерційних умов без згоди Учасника. Наявність спору щодо компенсації не може затримувати вихід Учасника з агрегованої групи.</w:t>
      </w:r>
    </w:p>
    <w:p w:rsidR="00000000" w:rsidDel="00000000" w:rsidP="00000000" w:rsidRDefault="00000000" w:rsidRPr="00000000" w14:paraId="00000095">
      <w:pPr>
        <w:numPr>
          <w:ilvl w:val="0"/>
          <w:numId w:val="17"/>
        </w:numPr>
        <w:spacing w:line="240" w:lineRule="auto"/>
        <w:ind w:left="0" w:firstLine="0"/>
        <w:jc w:val="both"/>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96">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Сплата штрафних санкцій не звільняє Сторони від обов’язку виконання своїх зобов’язань за цим Договором.</w:t>
      </w:r>
    </w:p>
    <w:p w:rsidR="00000000" w:rsidDel="00000000" w:rsidP="00000000" w:rsidRDefault="00000000" w:rsidRPr="00000000" w14:paraId="00000097">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разі втрати Агрегатором права на податковий кредит з ПДВ у зв’язку з діями або бездіяльністю Учасника (зокрема порушення строків реєстрації податкових накладних, їх блокування, ненадання пояснень або документів, неоскарження рішень контролюючих органів тощо), Учасник зобов’язаний протягом 5 (п’яти) робочих днів з дати отримання відповідної вимоги відшкодувати Агрегатору всі понесені витрати, включаючи податкові зобов’язання, штрафи та інші фінансові санкції.</w:t>
      </w:r>
    </w:p>
    <w:p w:rsidR="00000000" w:rsidDel="00000000" w:rsidP="00000000" w:rsidRDefault="00000000" w:rsidRPr="00000000" w14:paraId="00000098">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Агрегатор має право здійснити зарахування зустрічних однорідних вимог, строк виконання яких настав, відповідно до статті 601 Цивільного кодексу України, після направлення Учаснику письмової заяви із детальним розрахунком. Спірні суми не утримуються до їх погодження Сторонами або остаточного вирішення спору.</w:t>
      </w:r>
      <w:r w:rsidDel="00000000" w:rsidR="00000000" w:rsidRPr="00000000">
        <w:rPr>
          <w:rtl w:val="0"/>
        </w:rPr>
      </w:r>
    </w:p>
    <w:p w:rsidR="00000000" w:rsidDel="00000000" w:rsidP="00000000" w:rsidRDefault="00000000" w:rsidRPr="00000000" w14:paraId="00000099">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Сторона, яка завдала іншій Стороні збитків, відшкодовує прямі, фактичні та документально підтверджені збитки лише в частині, не покритій штрафними санкціями, компенсаціями або іншими виплатами за те саме порушення.</w:t>
      </w:r>
      <w:r w:rsidDel="00000000" w:rsidR="00000000" w:rsidRPr="00000000">
        <w:rPr>
          <w:rtl w:val="0"/>
        </w:rPr>
      </w:r>
    </w:p>
    <w:p w:rsidR="00000000" w:rsidDel="00000000" w:rsidP="00000000" w:rsidRDefault="00000000" w:rsidRPr="00000000" w14:paraId="0000009A">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Жодна із Сторін не несе відповідальності за зобов’язання іншої Сторони перед третіми особами, а також за шкоду, завдану таким третім особам.</w:t>
      </w:r>
    </w:p>
    <w:p w:rsidR="00000000" w:rsidDel="00000000" w:rsidP="00000000" w:rsidRDefault="00000000" w:rsidRPr="00000000" w14:paraId="0000009B">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зобов’язуються дотримуватись вимог антикорупційного законодавства України та несуть відповідальність за його порушення відповідно до законодавства.</w:t>
      </w:r>
    </w:p>
    <w:p w:rsidR="00000000" w:rsidDel="00000000" w:rsidP="00000000" w:rsidRDefault="00000000" w:rsidRPr="00000000" w14:paraId="0000009C">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підтверджують, що до них, їх учасників та кінцевих бенефіціарних власників не застосовано санкції відповідно до законодавства України.</w:t>
      </w:r>
    </w:p>
    <w:p w:rsidR="00000000" w:rsidDel="00000000" w:rsidP="00000000" w:rsidRDefault="00000000" w:rsidRPr="00000000" w14:paraId="0000009D">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гарантують відсутність серед їх учасників та кінцевих бенефіціарних власників осіб, пов’язаних з державою-агресором.</w:t>
      </w:r>
    </w:p>
    <w:p w:rsidR="00000000" w:rsidDel="00000000" w:rsidP="00000000" w:rsidRDefault="00000000" w:rsidRPr="00000000" w14:paraId="0000009E">
      <w:pPr>
        <w:numPr>
          <w:ilvl w:val="0"/>
          <w:numId w:val="17"/>
        </w:num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разі застосування санкцій до будь-якої із Сторін інша Сторона має право розірвати цей Договір в односторонньому порядку та вимагати відшкодування завданих збитків.</w:t>
      </w:r>
    </w:p>
    <w:p w:rsidR="00000000" w:rsidDel="00000000" w:rsidP="00000000" w:rsidRDefault="00000000" w:rsidRPr="00000000" w14:paraId="0000009F">
      <w:pPr>
        <w:numPr>
          <w:ilvl w:val="0"/>
          <w:numId w:val="17"/>
        </w:numPr>
        <w:spacing w:after="2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зобов’язуються дотримуватись обмежень, встановлених законодавством України, зокрема щодо взаємовідносин із особами, пов’язаними з державою-агресором, на період дії відповідних нормативно-правових актів.</w:t>
      </w:r>
    </w:p>
    <w:p w:rsidR="00000000" w:rsidDel="00000000" w:rsidP="00000000" w:rsidRDefault="00000000" w:rsidRPr="00000000" w14:paraId="000000A0">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fktol7drhim5" w:id="6"/>
      <w:bookmarkEnd w:id="6"/>
      <w:r w:rsidDel="00000000" w:rsidR="00000000" w:rsidRPr="00000000">
        <w:rPr>
          <w:rFonts w:ascii="Times New Roman" w:cs="Times New Roman" w:eastAsia="Times New Roman" w:hAnsi="Times New Roman"/>
          <w:b w:val="1"/>
          <w:bCs w:val="1"/>
          <w:color w:val="000000"/>
          <w:sz w:val="24"/>
          <w:szCs w:val="24"/>
          <w:rtl w:val="0"/>
        </w:rPr>
        <w:t xml:space="preserve">9. ФОРС-МАЖОР</w:t>
      </w:r>
    </w:p>
    <w:p w:rsidR="00000000" w:rsidDel="00000000" w:rsidP="00000000" w:rsidRDefault="00000000" w:rsidRPr="00000000" w14:paraId="000000A1">
      <w:pPr>
        <w:numPr>
          <w:ilvl w:val="0"/>
          <w:numId w:val="20"/>
        </w:num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звільняються від відповідальності за повне або часткове невиконання своїх зобов’язань за цим Договором, якщо таке невиконання є наслідком дії обставин непереборної сили (форс-мажорних обставин).</w:t>
      </w:r>
    </w:p>
    <w:p w:rsidR="00000000" w:rsidDel="00000000" w:rsidP="00000000" w:rsidRDefault="00000000" w:rsidRPr="00000000" w14:paraId="000000A2">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Під форс-мажорними обставинами Сторони розуміють надзвичайні та невідворотні обставини, які об’єктивно унеможливлюють виконання зобов’язань за цим Договором, зокрема, але не виключно: загрозу війни або збройний конфлікт, військові дії, мобілізацію, акти тероризму, диверсії, масові заворушення, блокади, страйки, рішення органів державної влади, пожежі, вибухи, аварії, тривалі перерви в роботі транспорту, а також стихійні лиха (повені, буревії, землетруси, епідемії тощо).</w:t>
      </w:r>
      <w:r w:rsidDel="00000000" w:rsidR="00000000" w:rsidRPr="00000000">
        <w:rPr>
          <w:rtl w:val="0"/>
        </w:rPr>
      </w:r>
    </w:p>
    <w:p w:rsidR="00000000" w:rsidDel="00000000" w:rsidP="00000000" w:rsidRDefault="00000000" w:rsidRPr="00000000" w14:paraId="000000A3">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визнаються форс-мажорними обставинами, зокрема: фінансова або економічна криза, коливання валютного курсу, відсутність необхідних товарів на ринку, порушення зобов’язань контрагентами, а також відсутність у Сторони необхідних коштів.</w:t>
      </w:r>
    </w:p>
    <w:p w:rsidR="00000000" w:rsidDel="00000000" w:rsidP="00000000" w:rsidRDefault="00000000" w:rsidRPr="00000000" w14:paraId="000000A4">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Сторона, яка не може виконувати свої зобов’язання внаслідок дії форс-мажорних обставин, зобов’язана </w:t>
      </w:r>
      <w:r w:rsidDel="00000000" w:rsidR="00000000" w:rsidRPr="00000000">
        <w:rPr>
          <w:rFonts w:ascii="Times New Roman" w:cs="Times New Roman" w:eastAsia="Times New Roman" w:hAnsi="Times New Roman"/>
          <w:rtl w:val="0"/>
        </w:rPr>
        <w:t xml:space="preserve">у найкоротший об’єктивно можливий строк</w:t>
      </w:r>
      <w:r w:rsidDel="00000000" w:rsidR="00000000" w:rsidRPr="00000000">
        <w:rPr>
          <w:rFonts w:ascii="Times New Roman" w:cs="Times New Roman" w:eastAsia="Times New Roman" w:hAnsi="Times New Roman"/>
          <w:rtl w:val="0"/>
        </w:rPr>
        <w:t xml:space="preserve"> з моменту їх настання письмово повідомити іншу Сторону (у тому числі засобами електронного зв’язку з накладенням КЕП) про настання таких обставин та їх можливі наслідки.</w:t>
        <w:br w:type="textWrapping"/>
        <w:t xml:space="preserve">Аналогічний обов’язок застосовується щодо повідомлення про припинення дії форс-мажорних обставин.</w:t>
      </w:r>
    </w:p>
    <w:p w:rsidR="00000000" w:rsidDel="00000000" w:rsidP="00000000" w:rsidRDefault="00000000" w:rsidRPr="00000000" w14:paraId="000000A5">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Сторона, яка посилається на форс-мажорні обставини, зобов’язана надати іншій Стороні документальне підтвердження їх настання та причинно-наслідкового зв’язку між такими обставинами та невиконанням зобов’язань. Таким підтвердженням є документ, виданий Торгово-промисловою палатою України або іншим компетентним органом відповідно до законодавства України.</w:t>
      </w:r>
    </w:p>
    <w:p w:rsidR="00000000" w:rsidDel="00000000" w:rsidP="00000000" w:rsidRDefault="00000000" w:rsidRPr="00000000" w14:paraId="000000A6">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Ненадання або несвоєчасне надання повідомлення та/або підтверджуючих документів позбавляє Сторону права посилатися на форс-мажорні обставини як підставу звільнення від відповідальності.</w:t>
      </w:r>
    </w:p>
    <w:p w:rsidR="00000000" w:rsidDel="00000000" w:rsidP="00000000" w:rsidRDefault="00000000" w:rsidRPr="00000000" w14:paraId="000000A7">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разі належного підтвердження форс-мажорних обставин Сторони звільняються від відповідальності за невиконання або неналежне виконання зобов’язань на період дії таких обставин.</w:t>
      </w:r>
    </w:p>
    <w:p w:rsidR="00000000" w:rsidDel="00000000" w:rsidP="00000000" w:rsidRDefault="00000000" w:rsidRPr="00000000" w14:paraId="000000A8">
      <w:pPr>
        <w:numPr>
          <w:ilvl w:val="0"/>
          <w:numId w:val="20"/>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дія форс-мажорних обставин триває більше 20 (двадцяти) календарних днів поспіль та унеможливлює виконання Договору, кожна із Сторін має право ініціювати зміну умов або припинення цього Договору.</w:t>
      </w:r>
    </w:p>
    <w:p w:rsidR="00000000" w:rsidDel="00000000" w:rsidP="00000000" w:rsidRDefault="00000000" w:rsidRPr="00000000" w14:paraId="000000A9">
      <w:pPr>
        <w:numPr>
          <w:ilvl w:val="0"/>
          <w:numId w:val="20"/>
        </w:numPr>
        <w:spacing w:after="240" w:afterAutospacing="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підтверджують, що цей Договір укладається в умовах дії воєнного стану на території України, та погоджуються, що сам по собі факт його введення не вважається форс-мажорною обставиною для цілей цього Договору. Сторони усвідомлюють відповідні ризики та зобов’язуються виконувати свої зобов’язання у повному обсязі.</w:t>
      </w:r>
    </w:p>
    <w:p w:rsidR="00000000" w:rsidDel="00000000" w:rsidP="00000000" w:rsidRDefault="00000000" w:rsidRPr="00000000" w14:paraId="000000AA">
      <w:pPr>
        <w:pStyle w:val="Heading3"/>
        <w:keepNext w:val="0"/>
        <w:keepLines w:val="0"/>
        <w:numPr>
          <w:ilvl w:val="0"/>
        </w:numPr>
        <w:spacing w:before="240" w:beforeAutospacing="0" w:line="240" w:lineRule="auto"/>
        <w:jc w:val="center"/>
        <w:rPr>
          <w:rFonts w:ascii="Times New Roman" w:cs="Times New Roman" w:eastAsia="Times New Roman" w:hAnsi="Times New Roman"/>
          <w:b w:val="1"/>
          <w:bCs w:val="1"/>
          <w:color w:val="000000"/>
          <w:sz w:val="24"/>
          <w:szCs w:val="24"/>
          <w:u w:val="none"/>
        </w:rPr>
      </w:pPr>
      <w:bookmarkStart w:colFirst="0" w:colLast="0" w:name="_heading=h.1gu4ysij53so" w:id="7"/>
      <w:bookmarkEnd w:id="7"/>
      <w:r w:rsidDel="00000000" w:rsidR="00000000" w:rsidRPr="00000000">
        <w:rPr>
          <w:rFonts w:ascii="Times New Roman" w:cs="Times New Roman" w:eastAsia="Times New Roman" w:hAnsi="Times New Roman"/>
          <w:b w:val="1"/>
          <w:bCs w:val="1"/>
          <w:color w:val="000000"/>
          <w:sz w:val="24"/>
          <w:szCs w:val="24"/>
          <w:rtl w:val="0"/>
        </w:rPr>
        <w:t xml:space="preserve">10. ВИРІШЕННЯ СПОРІВ</w:t>
      </w:r>
    </w:p>
    <w:p w:rsidR="00000000" w:rsidDel="00000000" w:rsidP="00000000" w:rsidRDefault="00000000" w:rsidRPr="00000000" w14:paraId="000000AB">
      <w:p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Усі спори, розбіжності або вимоги, що виникають між Сторонами у зв’язку з укладенням, виконанням, зміною або припиненням цього Договору, Сторони намагаються вирішити шляхом переговорів.</w:t>
      </w:r>
    </w:p>
    <w:p w:rsidR="00000000" w:rsidDel="00000000" w:rsidP="00000000" w:rsidRDefault="00000000" w:rsidRPr="00000000" w14:paraId="000000A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У разі недосягнення згоди шляхом переговорів спір підлягає вирішенню в порядку, встановленому законодавством України, з урахуванням повноважень Регулятора, а також у судовому порядку відповідно до правил підсудності та підвідомчості.</w:t>
      </w:r>
    </w:p>
    <w:p w:rsidR="00000000" w:rsidDel="00000000" w:rsidP="00000000" w:rsidRDefault="00000000" w:rsidRPr="00000000" w14:paraId="000000AD">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ue5f7b5rnyzr" w:id="8"/>
      <w:bookmarkEnd w:id="8"/>
      <w:r w:rsidDel="00000000" w:rsidR="00000000" w:rsidRPr="00000000">
        <w:rPr>
          <w:rFonts w:ascii="Times New Roman" w:cs="Times New Roman" w:eastAsia="Times New Roman" w:hAnsi="Times New Roman"/>
          <w:b w:val="1"/>
          <w:bCs w:val="1"/>
          <w:color w:val="000000"/>
          <w:sz w:val="24"/>
          <w:szCs w:val="24"/>
          <w:rtl w:val="0"/>
        </w:rPr>
        <w:t xml:space="preserve">11. АНТИКОРУПЦІЙНЕ ЗАСТЕРЕЖЕННЯ</w:t>
      </w:r>
    </w:p>
    <w:p w:rsidR="00000000" w:rsidDel="00000000" w:rsidP="00000000" w:rsidRDefault="00000000" w:rsidRPr="00000000" w14:paraId="000000A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Сторони зобов’язуються дотримуватись вимог антикорупційного законодавства України та забезпечувати його виконання своїми працівниками, посадовими особами, а також іншими особами, залученими до виконання цього Договору.</w:t>
      </w:r>
    </w:p>
    <w:p w:rsidR="00000000" w:rsidDel="00000000" w:rsidP="00000000" w:rsidRDefault="00000000" w:rsidRPr="00000000" w14:paraId="000000A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Сторони погоджуються не здійснювати прямо чи опосередковано будь-які дії, спрямовані на надання, пропонування, обіцянку або отримання неправомірної вигоди, у тому числі у вигляді грошових коштів, майна, послуг, пільг, переваг чи будь-яких інших нематеріальних або негрошових вигод, з метою впливу на прийняття рішень іншою Стороною або її представниками.</w:t>
      </w:r>
    </w:p>
    <w:p w:rsidR="00000000" w:rsidDel="00000000" w:rsidP="00000000" w:rsidRDefault="00000000" w:rsidRPr="00000000" w14:paraId="000000B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Сторони підтверджують, що їх працівники не використовують свої службові повноваження чи пов’язані з ними можливості для одержання неправомірної вигоди або для сприяння її одержанню іншими особами.</w:t>
      </w:r>
    </w:p>
    <w:p w:rsidR="00000000" w:rsidDel="00000000" w:rsidP="00000000" w:rsidRDefault="00000000" w:rsidRPr="00000000" w14:paraId="000000B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Кожна зі Сторін зобов’язується утримуватися від будь-яких дій, спрямованих на стимулювання працівників іншої Сторони, у тому числі шляхом надання грошових коштів, подарунків, послуг або інших вигод, що можуть вплинути на неупередженість прийняття ними рішень.</w:t>
      </w:r>
    </w:p>
    <w:p w:rsidR="00000000" w:rsidDel="00000000" w:rsidP="00000000" w:rsidRDefault="00000000" w:rsidRPr="00000000" w14:paraId="000000B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Під діями, що можуть вплинути на неупередженість працівника, зокрема розуміються:</w:t>
      </w:r>
    </w:p>
    <w:p w:rsidR="00000000" w:rsidDel="00000000" w:rsidP="00000000" w:rsidRDefault="00000000" w:rsidRPr="00000000" w14:paraId="000000B3">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надання необґрунтованих переваг порівняно з іншими контрагентами;</w:t>
      </w:r>
    </w:p>
    <w:p w:rsidR="00000000" w:rsidDel="00000000" w:rsidP="00000000" w:rsidRDefault="00000000" w:rsidRPr="00000000" w14:paraId="000000B4">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надання гарантій або умов, не передбачених цим Договором;</w:t>
      </w:r>
    </w:p>
    <w:p w:rsidR="00000000" w:rsidDel="00000000" w:rsidP="00000000" w:rsidRDefault="00000000" w:rsidRPr="00000000" w14:paraId="000000B5">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прискорення процедур або прийняття рішень поза встановленим порядком;</w:t>
      </w:r>
    </w:p>
    <w:p w:rsidR="00000000" w:rsidDel="00000000" w:rsidP="00000000" w:rsidRDefault="00000000" w:rsidRPr="00000000" w14:paraId="000000B6">
      <w:pPr>
        <w:numPr>
          <w:ilvl w:val="0"/>
          <w:numId w:val="8"/>
        </w:numPr>
        <w:spacing w:after="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 дії, що суперечать принципам добросовісної конкуренції та прозорості.</w:t>
      </w:r>
    </w:p>
    <w:p w:rsidR="00000000" w:rsidDel="00000000" w:rsidP="00000000" w:rsidRDefault="00000000" w:rsidRPr="00000000" w14:paraId="000000B7">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 Сторони підтверджують, що їх працівники ознайомлені з відповідальністю за порушення антикорупційного законодавства України, включаючи кримінальну, адміністративну, цивільно-правову та дисциплінарну відповідальність, а також із вимогами законодавства щодо протидії легалізації (відмиванню) доходів, одержаних злочинним шляхом.</w:t>
      </w:r>
    </w:p>
    <w:p w:rsidR="00000000" w:rsidDel="00000000" w:rsidP="00000000" w:rsidRDefault="00000000" w:rsidRPr="00000000" w14:paraId="000000B8">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 Сторони зобов’язуються впроваджувати та підтримувати внутрішні процедури контролю, спрямовані на запобігання корупційним правопорушенням, а також докладати розумних зусиль для перевірки своїх контрагентів з метою мінімізації відповідних ризиків.</w:t>
      </w:r>
    </w:p>
    <w:p w:rsidR="00000000" w:rsidDel="00000000" w:rsidP="00000000" w:rsidRDefault="00000000" w:rsidRPr="00000000" w14:paraId="000000B9">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 У разі виявлення порушень вимог цього розділу однією зі Сторін або її працівниками чи афілійованими особами, така Сторона зобов’язана письмово повідомити іншу Сторону протягом 5 (п’яти) робочих днів з моменту виявлення порушення.</w:t>
      </w:r>
    </w:p>
    <w:p w:rsidR="00000000" w:rsidDel="00000000" w:rsidP="00000000" w:rsidRDefault="00000000" w:rsidRPr="00000000" w14:paraId="000000B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 У випадку порушення вимог цього розділу однією зі Сторін інша Сторона має право в односторонньому порядку відмовитися від цього Договору та вимагати відшкодування завданих збитків.</w:t>
      </w:r>
    </w:p>
    <w:p w:rsidR="00000000" w:rsidDel="00000000" w:rsidP="00000000" w:rsidRDefault="00000000" w:rsidRPr="00000000" w14:paraId="000000BB">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11.10. Сторони гарантують конфіденційність інформації, пов’язаної з повідомленням про порушення цього розділу, а також відсутність будь-яких негативних наслідків для осіб, які добросовісно повідомили про такі порушення.</w:t>
      </w:r>
      <w:r w:rsidDel="00000000" w:rsidR="00000000" w:rsidRPr="00000000">
        <w:rPr>
          <w:rtl w:val="0"/>
        </w:rPr>
      </w:r>
    </w:p>
    <w:p w:rsidR="00000000" w:rsidDel="00000000" w:rsidP="00000000" w:rsidRDefault="00000000" w:rsidRPr="00000000" w14:paraId="000000BC">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tccnfs6mjxxi" w:id="9"/>
      <w:bookmarkEnd w:id="9"/>
      <w:r w:rsidDel="00000000" w:rsidR="00000000" w:rsidRPr="00000000">
        <w:rPr>
          <w:rFonts w:ascii="Times New Roman" w:cs="Times New Roman" w:eastAsia="Times New Roman" w:hAnsi="Times New Roman"/>
          <w:b w:val="1"/>
          <w:bCs w:val="1"/>
          <w:color w:val="000000"/>
          <w:sz w:val="24"/>
          <w:szCs w:val="24"/>
          <w:rtl w:val="0"/>
        </w:rPr>
        <w:t xml:space="preserve">12. </w:t>
      </w:r>
      <w:r w:rsidDel="00000000" w:rsidR="00000000" w:rsidRPr="00000000">
        <w:rPr>
          <w:rFonts w:ascii="Times New Roman" w:cs="Times New Roman" w:eastAsia="Times New Roman" w:hAnsi="Times New Roman"/>
          <w:b w:val="1"/>
          <w:bCs w:val="1"/>
          <w:color w:val="0d0d0d"/>
          <w:sz w:val="22"/>
          <w:szCs w:val="22"/>
          <w:highlight w:val="white"/>
          <w:rtl w:val="0"/>
        </w:rPr>
        <w:t xml:space="preserve">УМОВИ ЗМІНИ СКЛАДУ АГ, СТРОК ДІЇ ДОГОВОРУ ТА УМОВИ ЙОГО ПРИПИНЕННЯ </w:t>
      </w:r>
      <w:r w:rsidDel="00000000" w:rsidR="00000000" w:rsidRPr="00000000">
        <w:rPr>
          <w:rtl w:val="0"/>
        </w:rPr>
      </w:r>
    </w:p>
    <w:p w:rsidR="00000000" w:rsidDel="00000000" w:rsidP="00000000" w:rsidRDefault="00000000" w:rsidRPr="00000000" w14:paraId="000000BD">
      <w:pPr>
        <w:numPr>
          <w:ilvl w:val="0"/>
          <w:numId w:val="22"/>
        </w:numPr>
        <w:spacing w:after="0" w:afterAutospacing="0" w:before="24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Цей Договір набирає чинності з дати його підписання Сторонами та діє до «___» __________ 20__ року, а в частині невиконаних зобов’язань — до їх повного виконання.</w:t>
      </w:r>
    </w:p>
    <w:p w:rsidR="00000000" w:rsidDel="00000000" w:rsidP="00000000" w:rsidRDefault="00000000" w:rsidRPr="00000000" w14:paraId="000000BE">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Якщо жодна зі Сторін не пізніше ніж за 30 календарних днів до закінчення строку дії Договору не повідомить іншу Сторону про відмову від його продовження, строк дії Договору автоматично продовжується на один рік на тих самих умовах. Кількість таких продовжень не обмежується. Автоматичне продовження строку дії Договору не обмежує право Сторін на його дострокове припинення у випадках та порядку, передбачених цим Договором і законодавством.</w:t>
      </w:r>
    </w:p>
    <w:p w:rsidR="00000000" w:rsidDel="00000000" w:rsidP="00000000" w:rsidRDefault="00000000" w:rsidRPr="00000000" w14:paraId="000000BF">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Включення електроустановки Учасника до одиниці агрегації, її виключення або зміна належності до іншої одиниці агрегації здійснюються Агрегатором у порядку та строки, встановлені Правилами ринку. Агрегатор повідомляє Учасника про подання відповідної заяви Адміністратору розрахунків та результат її розгляду.</w:t>
      </w:r>
      <w:r w:rsidDel="00000000" w:rsidR="00000000" w:rsidRPr="00000000">
        <w:rPr>
          <w:rtl w:val="0"/>
        </w:rPr>
      </w:r>
    </w:p>
    <w:p w:rsidR="00000000" w:rsidDel="00000000" w:rsidP="00000000" w:rsidRDefault="00000000" w:rsidRPr="00000000" w14:paraId="000000C0">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 </w:t>
      </w:r>
      <w:r w:rsidDel="00000000" w:rsidR="00000000" w:rsidRPr="00000000">
        <w:rPr>
          <w:rFonts w:ascii="Times New Roman" w:cs="Times New Roman" w:eastAsia="Times New Roman" w:hAnsi="Times New Roman"/>
          <w:color w:val="0d0d0d"/>
          <w:highlight w:val="white"/>
          <w:rtl w:val="0"/>
        </w:rPr>
        <w:t xml:space="preserve">Учасник має право в односторонньому порядку припинити цей Договір та вийти з агрегованої групи шляхом направлення Агрегатору письмового повідомлення. Вихід Учасника з агрегованої групи здійснюється у строк, встановлений законодавством, але не більше 21 календарного дня з дня отримання Агрегатором такого повідомлення.</w:t>
      </w:r>
      <w:r w:rsidDel="00000000" w:rsidR="00000000" w:rsidRPr="00000000">
        <w:rPr>
          <w:rtl w:val="0"/>
        </w:rPr>
      </w:r>
    </w:p>
    <w:p w:rsidR="00000000" w:rsidDel="00000000" w:rsidP="00000000" w:rsidRDefault="00000000" w:rsidRPr="00000000" w14:paraId="000000C1">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Агрегатор має право достроково припинити цей Договір у разі:</w:t>
      </w:r>
    </w:p>
    <w:p w:rsidR="00000000" w:rsidDel="00000000" w:rsidP="00000000" w:rsidRDefault="00000000" w:rsidRPr="00000000" w14:paraId="000000C2">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істотного порушення Учасником умов Договору;</w:t>
      </w:r>
    </w:p>
    <w:p w:rsidR="00000000" w:rsidDel="00000000" w:rsidP="00000000" w:rsidRDefault="00000000" w:rsidRPr="00000000" w14:paraId="000000C3">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наявності безспірної простроченої заборгованості Учасника;</w:t>
      </w:r>
    </w:p>
    <w:p w:rsidR="00000000" w:rsidDel="00000000" w:rsidP="00000000" w:rsidRDefault="00000000" w:rsidRPr="00000000" w14:paraId="000000C4">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повторне безпідставне втручання Учасника в автоматизоване управління, відключення або обмеження роботи Контролера чи каналів зв’язку, незабезпечення погодженої доступності електроустановки або систематичне невиконання обов’язку щодо повідомлення про технічні обмеження, якщо таке порушення істотно впливає на виконання Агрегатором своїх зобов’язань;</w:t>
      </w:r>
    </w:p>
    <w:p w:rsidR="00000000" w:rsidDel="00000000" w:rsidP="00000000" w:rsidRDefault="00000000" w:rsidRPr="00000000" w14:paraId="000000C5">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надання Учасником недостовірної інформації, що істотно впливає на виконання Агрегатором своїх зобов’язань;</w:t>
      </w:r>
    </w:p>
    <w:p w:rsidR="00000000" w:rsidDel="00000000" w:rsidP="00000000" w:rsidRDefault="00000000" w:rsidRPr="00000000" w14:paraId="000000C6">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втрати Учасником або електроустановкою обов’язкових правових чи технічних передумов для участі в агрегованій групі;</w:t>
      </w:r>
    </w:p>
    <w:p w:rsidR="00000000" w:rsidDel="00000000" w:rsidP="00000000" w:rsidRDefault="00000000" w:rsidRPr="00000000" w14:paraId="000000C7">
      <w:pPr>
        <w:numPr>
          <w:ilvl w:val="0"/>
          <w:numId w:val="4"/>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в інших випадках, передбачених законодавством або цим Договором.</w:t>
      </w:r>
      <w:r w:rsidDel="00000000" w:rsidR="00000000" w:rsidRPr="00000000">
        <w:rPr>
          <w:rtl w:val="0"/>
        </w:rPr>
      </w:r>
    </w:p>
    <w:p w:rsidR="00000000" w:rsidDel="00000000" w:rsidP="00000000" w:rsidRDefault="00000000" w:rsidRPr="00000000" w14:paraId="000000C8">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Якщо порушення, зазначене в п. 12.5 цього Договору, може бути усунуте, Агрегатор письмово повідомляє Учасника про порушення та надає не менше 5 робочих днів для його усунення. Якщо порушення не усунуте у встановлений строк, Агрегатор має право припинити Договір та ініціювати вихід Учасника з агрегованої групи.</w:t>
      </w:r>
      <w:r w:rsidDel="00000000" w:rsidR="00000000" w:rsidRPr="00000000">
        <w:rPr>
          <w:rtl w:val="0"/>
        </w:rPr>
      </w:r>
    </w:p>
    <w:p w:rsidR="00000000" w:rsidDel="00000000" w:rsidP="00000000" w:rsidRDefault="00000000" w:rsidRPr="00000000" w14:paraId="000000C9">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Агрегатор має право припинити Договір та/або ініціювати виключення відповідної електроустановки без надання строку для усунення порушення, якщо подальша участь Учасника або електроустановки в агрегованій групі:</w:t>
      </w:r>
    </w:p>
    <w:p w:rsidR="00000000" w:rsidDel="00000000" w:rsidP="00000000" w:rsidRDefault="00000000" w:rsidRPr="00000000" w14:paraId="000000CA">
      <w:pPr>
        <w:numPr>
          <w:ilvl w:val="0"/>
          <w:numId w:val="3"/>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суперечить вимогам законодавства або Правил ринку;</w:t>
      </w:r>
    </w:p>
    <w:p w:rsidR="00000000" w:rsidDel="00000000" w:rsidP="00000000" w:rsidRDefault="00000000" w:rsidRPr="00000000" w14:paraId="000000CB">
      <w:pPr>
        <w:numPr>
          <w:ilvl w:val="0"/>
          <w:numId w:val="3"/>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створює безпосередню загрозу життю чи здоров’ю людей, обладнанню або надійності роботи електричної мережі;</w:t>
      </w:r>
    </w:p>
    <w:p w:rsidR="00000000" w:rsidDel="00000000" w:rsidP="00000000" w:rsidRDefault="00000000" w:rsidRPr="00000000" w14:paraId="000000CC">
      <w:pPr>
        <w:numPr>
          <w:ilvl w:val="0"/>
          <w:numId w:val="3"/>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унеможливлює виконання Агрегатором обов’язкових команд ОСП, ОСР або Адміністратора розрахунків;</w:t>
      </w:r>
    </w:p>
    <w:p w:rsidR="00000000" w:rsidDel="00000000" w:rsidP="00000000" w:rsidRDefault="00000000" w:rsidRPr="00000000" w14:paraId="000000CD">
      <w:pPr>
        <w:numPr>
          <w:ilvl w:val="0"/>
          <w:numId w:val="3"/>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є неможливою внаслідок втрати обов’язкового статусу, права, технічної відповідності чи іншої передумови участі в агрегованій групі.</w:t>
      </w:r>
      <w:r w:rsidDel="00000000" w:rsidR="00000000" w:rsidRPr="00000000">
        <w:rPr>
          <w:rtl w:val="0"/>
        </w:rPr>
      </w:r>
    </w:p>
    <w:p w:rsidR="00000000" w:rsidDel="00000000" w:rsidP="00000000" w:rsidRDefault="00000000" w:rsidRPr="00000000" w14:paraId="000000CE">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Учасник зобов’язаний невідкладно повідомити Агрегатора про втрату або зміну будь-якої правової чи технічної передумови, необхідної для участі Учасника або його електроустановки в агрегованій групі.</w:t>
      </w:r>
      <w:r w:rsidDel="00000000" w:rsidR="00000000" w:rsidRPr="00000000">
        <w:rPr>
          <w:rtl w:val="0"/>
        </w:rPr>
      </w:r>
    </w:p>
    <w:p w:rsidR="00000000" w:rsidDel="00000000" w:rsidP="00000000" w:rsidRDefault="00000000" w:rsidRPr="00000000" w14:paraId="000000CF">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У разі припинення цього Договору Агрегатор вчиняє передбачені Правилами ринку дії для виходу Учасника з агрегованої групи та виключення його електроустановок з відповідних одиниць агрегації. Припинення Договору не припиняє ринкову відповідальність Агрегатора щодо Учасника та/або відповідних електроустановок раніше дати набрання чинності відповідними змінами згідно з Правилами ринку.</w:t>
      </w:r>
      <w:r w:rsidDel="00000000" w:rsidR="00000000" w:rsidRPr="00000000">
        <w:rPr>
          <w:rtl w:val="0"/>
        </w:rPr>
      </w:r>
    </w:p>
    <w:p w:rsidR="00000000" w:rsidDel="00000000" w:rsidP="00000000" w:rsidRDefault="00000000" w:rsidRPr="00000000" w14:paraId="000000D0">
      <w:pPr>
        <w:numPr>
          <w:ilvl w:val="0"/>
          <w:numId w:val="22"/>
        </w:numPr>
        <w:spacing w:after="0" w:afterAutospacing="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У разі анулювання, зупинення або іншого обмеження дії ліцензії Агрегатора на провадження господарської діяльності з агрегації, що унеможливлює подальше виконання цього Договору, Агрегатор невідкладно повідомляє Учасника та вчиняє передбачені законодавством і Правилами ринку дії для припинення участі Учасника в агрегованій групі.</w:t>
      </w:r>
      <w:r w:rsidDel="00000000" w:rsidR="00000000" w:rsidRPr="00000000">
        <w:rPr>
          <w:rtl w:val="0"/>
        </w:rPr>
      </w:r>
    </w:p>
    <w:p w:rsidR="00000000" w:rsidDel="00000000" w:rsidP="00000000" w:rsidRDefault="00000000" w:rsidRPr="00000000" w14:paraId="000000D1">
      <w:pPr>
        <w:numPr>
          <w:ilvl w:val="0"/>
          <w:numId w:val="22"/>
        </w:numPr>
        <w:spacing w:after="0" w:before="0" w:beforeAutospacing="0" w:line="240" w:lineRule="auto"/>
        <w:ind w:left="90" w:firstLine="0"/>
        <w:jc w:val="both"/>
        <w:rPr>
          <w:rFonts w:ascii="Times New Roman" w:cs="Times New Roman" w:eastAsia="Times New Roman" w:hAnsi="Times New Roman"/>
          <w:color w:val="0d0d0d"/>
          <w:highlight w:val="white"/>
          <w:u w:val="none"/>
        </w:rPr>
      </w:pPr>
      <w:r w:rsidDel="00000000" w:rsidR="00000000" w:rsidRPr="00000000">
        <w:rPr>
          <w:rFonts w:ascii="Times New Roman" w:cs="Times New Roman" w:eastAsia="Times New Roman" w:hAnsi="Times New Roman"/>
          <w:color w:val="0d0d0d"/>
          <w:highlight w:val="white"/>
          <w:rtl w:val="0"/>
        </w:rPr>
        <w:t xml:space="preserve">Припинення цього Договору не звільняє Сторони від виконання зобов’язань, що виникли до дати його припинення, у тому числі від проведення остаточних розрахунків, коригувань та відповідальності за порушення, допущені під час дії Договору.</w:t>
      </w:r>
    </w:p>
    <w:p w:rsidR="00000000" w:rsidDel="00000000" w:rsidP="00000000" w:rsidRDefault="00000000" w:rsidRPr="00000000" w14:paraId="000000D2">
      <w:pPr>
        <w:spacing w:after="240" w:before="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D3">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61j2sgmlkoy8" w:id="10"/>
      <w:bookmarkEnd w:id="10"/>
      <w:r w:rsidDel="00000000" w:rsidR="00000000" w:rsidRPr="00000000">
        <w:rPr>
          <w:rFonts w:ascii="Times New Roman" w:cs="Times New Roman" w:eastAsia="Times New Roman" w:hAnsi="Times New Roman"/>
          <w:b w:val="1"/>
          <w:bCs w:val="1"/>
          <w:color w:val="000000"/>
          <w:sz w:val="24"/>
          <w:szCs w:val="24"/>
          <w:rtl w:val="0"/>
        </w:rPr>
        <w:t xml:space="preserve">13. ІНШІ УМОВИ</w:t>
      </w:r>
    </w:p>
    <w:p w:rsidR="00000000" w:rsidDel="00000000" w:rsidP="00000000" w:rsidRDefault="00000000" w:rsidRPr="00000000" w14:paraId="000000D4">
      <w:pPr>
        <w:spacing w:after="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Права та обов’язки за цим Договором не можуть бути передані третім особам без попередньої письмової згоди іншої Сторони, якщо інше не передбачено законодавством.</w:t>
      </w:r>
    </w:p>
    <w:p w:rsidR="00000000" w:rsidDel="00000000" w:rsidP="00000000" w:rsidRDefault="00000000" w:rsidRPr="00000000" w14:paraId="000000D5">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Зміни та доповнення до цього Договору можуть вноситися лише за взаємною згодою Сторін шляхом укладення відповідних додаткових угод, які є невід’ємною частиною цього Договору. Зміни до Додатку № 5 (контактні особи) можуть здійснюватися Стороною в односторонньому порядку шляхом письмового повідомлення іншої Сторони не пізніше ніж за 3 (три) робочі дні до дати настання таких змін. </w:t>
      </w:r>
    </w:p>
    <w:p w:rsidR="00000000" w:rsidDel="00000000" w:rsidP="00000000" w:rsidRDefault="00000000" w:rsidRPr="00000000" w14:paraId="000000D6">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У разі внесення змін до законодавства України, що регулює функціонування ринку електричної енергії, Сторони зобов’язуються привести умови цього Договору у відповідність до таких змін шляхом укладення додаткової угоди.</w:t>
      </w:r>
    </w:p>
    <w:p w:rsidR="00000000" w:rsidDel="00000000" w:rsidP="00000000" w:rsidRDefault="00000000" w:rsidRPr="00000000" w14:paraId="000000D7">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укладення відповідної додаткової угоди імперативні норми законодавства застосовуються безпосередньо та мають перевагу над положеннями цього Договору, що їм суперечать.</w:t>
      </w:r>
      <w:r w:rsidDel="00000000" w:rsidR="00000000" w:rsidRPr="00000000">
        <w:rPr>
          <w:rtl w:val="0"/>
        </w:rPr>
      </w:r>
    </w:p>
    <w:p w:rsidR="00000000" w:rsidDel="00000000" w:rsidP="00000000" w:rsidRDefault="00000000" w:rsidRPr="00000000" w14:paraId="000000D8">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Визнання недійсним будь-якого положення цього Договору не впливає на дійсність інших його положень та Договору в цілому.</w:t>
      </w:r>
    </w:p>
    <w:p w:rsidR="00000000" w:rsidDel="00000000" w:rsidP="00000000" w:rsidRDefault="00000000" w:rsidRPr="00000000" w14:paraId="000000D9">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Усі повідомлення, документи та інша кореспонденція за цим Договором можуть передаватися в електронній формі з використанням кваліфікованого електронного підпису (КЕП) через системи електронного документообігу, що забезпечують юридичну значимість електронних документів, якщо інше не передбачено законодавством.</w:t>
      </w:r>
    </w:p>
    <w:p w:rsidR="00000000" w:rsidDel="00000000" w:rsidP="00000000" w:rsidRDefault="00000000" w:rsidRPr="00000000" w14:paraId="000000DA">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 Сторони погоджуються, що електронні документи, підписані КЕП уповноважених осіб, мають юридичну силу та можуть використовуватись як належні докази у суді.</w:t>
      </w:r>
    </w:p>
    <w:p w:rsidR="00000000" w:rsidDel="00000000" w:rsidP="00000000" w:rsidRDefault="00000000" w:rsidRPr="00000000" w14:paraId="000000DB">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 Обмін документами між Сторонами може здійснюватися через електронні адреси, зазначені у цьому Договорі. У такому випадку Сторони зобов’язані забезпечити належну реєстрацію в системах електронного документообігу.</w:t>
      </w:r>
    </w:p>
    <w:p w:rsidR="00000000" w:rsidDel="00000000" w:rsidP="00000000" w:rsidRDefault="00000000" w:rsidRPr="00000000" w14:paraId="000000DC">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13.8. </w:t>
      </w:r>
      <w:r w:rsidDel="00000000" w:rsidR="00000000" w:rsidRPr="00000000">
        <w:rPr>
          <w:rFonts w:ascii="Times New Roman" w:cs="Times New Roman" w:eastAsia="Times New Roman" w:hAnsi="Times New Roman"/>
          <w:rtl w:val="0"/>
        </w:rPr>
        <w:t xml:space="preserve">Документ, підписаний КЕП уповноважених осіб Сторін, є оригіналом електронного документа і не потребує обов’язкового виготовлення або надсилання паперового примірника. Паперовий примірник надсилається лише у випадках, прямо передбачених законодавством або окремо погоджених Сторонами.</w:t>
      </w:r>
      <w:r w:rsidDel="00000000" w:rsidR="00000000" w:rsidRPr="00000000">
        <w:rPr>
          <w:rtl w:val="0"/>
        </w:rPr>
      </w:r>
    </w:p>
    <w:p w:rsidR="00000000" w:rsidDel="00000000" w:rsidP="00000000" w:rsidRDefault="00000000" w:rsidRPr="00000000" w14:paraId="000000DD">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13.9. Датою отримання кореспонденції вважається одна з таких дат (залежно від того, яка настала раніше):</w:t>
      </w:r>
    </w:p>
    <w:p w:rsidR="00000000" w:rsidDel="00000000" w:rsidP="00000000" w:rsidRDefault="00000000" w:rsidRPr="00000000" w14:paraId="000000DE">
      <w:pPr>
        <w:numPr>
          <w:ilvl w:val="0"/>
          <w:numId w:val="6"/>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фактичного вручення;</w:t>
      </w:r>
    </w:p>
    <w:p w:rsidR="00000000" w:rsidDel="00000000" w:rsidP="00000000" w:rsidRDefault="00000000" w:rsidRPr="00000000" w14:paraId="000000DF">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третій календарний день з дати надходження відправлення до відділення поштового зв’язку Сторони-одержувача;</w:t>
      </w:r>
    </w:p>
    <w:p w:rsidR="00000000" w:rsidDel="00000000" w:rsidP="00000000" w:rsidRDefault="00000000" w:rsidRPr="00000000" w14:paraId="000000E0">
      <w:pPr>
        <w:numPr>
          <w:ilvl w:val="0"/>
          <w:numId w:val="6"/>
        </w:numPr>
        <w:spacing w:after="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підтвердження доставки електронного повідомлення.</w:t>
      </w:r>
    </w:p>
    <w:p w:rsidR="00000000" w:rsidDel="00000000" w:rsidP="00000000" w:rsidRDefault="00000000" w:rsidRPr="00000000" w14:paraId="000000E1">
      <w:pPr>
        <w:pStyle w:val="Heading3"/>
        <w:keepNext w:val="0"/>
        <w:keepLines w:val="0"/>
        <w:spacing w:before="280" w:line="240" w:lineRule="auto"/>
        <w:jc w:val="center"/>
        <w:rPr>
          <w:rFonts w:ascii="Times New Roman" w:cs="Times New Roman" w:eastAsia="Times New Roman" w:hAnsi="Times New Roman"/>
          <w:b w:val="1"/>
          <w:bCs w:val="1"/>
          <w:color w:val="000000"/>
          <w:sz w:val="24"/>
          <w:szCs w:val="24"/>
        </w:rPr>
      </w:pPr>
      <w:bookmarkStart w:colFirst="0" w:colLast="0" w:name="_heading=h.z9b8omivjzf0" w:id="11"/>
      <w:bookmarkEnd w:id="11"/>
      <w:r w:rsidDel="00000000" w:rsidR="00000000" w:rsidRPr="00000000">
        <w:rPr>
          <w:rFonts w:ascii="Times New Roman" w:cs="Times New Roman" w:eastAsia="Times New Roman" w:hAnsi="Times New Roman"/>
          <w:b w:val="1"/>
          <w:bCs w:val="1"/>
          <w:color w:val="000000"/>
          <w:sz w:val="24"/>
          <w:szCs w:val="24"/>
          <w:rtl w:val="0"/>
        </w:rPr>
        <w:t xml:space="preserve">14. ДОДАТКИ ДО ДОГОВОРУ</w:t>
      </w:r>
    </w:p>
    <w:p w:rsidR="00000000" w:rsidDel="00000000" w:rsidP="00000000" w:rsidRDefault="00000000" w:rsidRPr="00000000" w14:paraId="000000E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Невід'ємною частиною цього Договору є наступні Додатки: </w:t>
      </w:r>
    </w:p>
    <w:p w:rsidR="00000000" w:rsidDel="00000000" w:rsidP="00000000" w:rsidRDefault="00000000" w:rsidRPr="00000000" w14:paraId="000000E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1 – Перелік та характеристики обладнання Учасника агрегованої групи;</w:t>
      </w:r>
    </w:p>
    <w:p w:rsidR="00000000" w:rsidDel="00000000" w:rsidP="00000000" w:rsidRDefault="00000000" w:rsidRPr="00000000" w14:paraId="000000E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2 – Параметри Об'єкта активного споживача та діапазони регулювання потужності;</w:t>
      </w:r>
    </w:p>
    <w:p w:rsidR="00000000" w:rsidDel="00000000" w:rsidP="00000000" w:rsidRDefault="00000000" w:rsidRPr="00000000" w14:paraId="000000E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3 – Порядок розрахунку обсягів та вартості електричної енергії та послуг (обов'язковий для всіх Учасників);</w:t>
      </w:r>
    </w:p>
    <w:p w:rsidR="00000000" w:rsidDel="00000000" w:rsidP="00000000" w:rsidRDefault="00000000" w:rsidRPr="00000000" w14:paraId="000000E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4 – Порядок обліку електричної енергії в УЗЕ та визначення вартості електричної енергії, спожитої з УЗЕ на власні потреби Учасника;</w:t>
      </w:r>
    </w:p>
    <w:p w:rsidR="00000000" w:rsidDel="00000000" w:rsidP="00000000" w:rsidRDefault="00000000" w:rsidRPr="00000000" w14:paraId="000000E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5 – Перелік контактних осіб та регламент комунікації Сторін;</w:t>
      </w:r>
    </w:p>
    <w:p w:rsidR="00000000" w:rsidDel="00000000" w:rsidP="00000000" w:rsidRDefault="00000000" w:rsidRPr="00000000" w14:paraId="000000E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 6 – Форми Актів купівлі-продажу електричної енергії та адміністрування.</w:t>
      </w:r>
    </w:p>
    <w:p w:rsidR="00000000" w:rsidDel="00000000" w:rsidP="00000000" w:rsidRDefault="00000000" w:rsidRPr="00000000" w14:paraId="000000E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 Усі Додатки до цього Договору є його невід'ємною частиною та мають однакову юридичну силу з його основним текстом. Перехресні посилання між Додатками є частиною єдиного правочину і підлягають тлумаченню в сукупності.</w:t>
      </w:r>
    </w:p>
    <w:p w:rsidR="00000000" w:rsidDel="00000000" w:rsidP="00000000" w:rsidRDefault="00000000" w:rsidRPr="00000000" w14:paraId="000000EA">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14.3. У разі суперечностей між положеннями основного тексту Договору та Додатків, перевагу мають положення основного тексту, окрім питань, регулювання яких прямо віднесено цим Договором до відповідних Додатків (формули розрахунків, технічні параметри установок, контактні особи, форма Акта). </w:t>
      </w:r>
      <w:r w:rsidDel="00000000" w:rsidR="00000000" w:rsidRPr="00000000">
        <w:rPr>
          <w:rtl w:val="0"/>
        </w:rPr>
      </w:r>
    </w:p>
    <w:p w:rsidR="00000000" w:rsidDel="00000000" w:rsidP="00000000" w:rsidRDefault="00000000" w:rsidRPr="00000000" w14:paraId="000000EB">
      <w:pPr>
        <w:widowControl w:val="0"/>
        <w:tabs>
          <w:tab w:val="left" w:leader="none" w:pos="3677"/>
        </w:tabs>
        <w:spacing w:after="10" w:before="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 Реквізити та підписи сторін</w:t>
      </w:r>
    </w:p>
    <w:tbl>
      <w:tblPr>
        <w:tblStyle w:val="Table1"/>
        <w:tblW w:w="9615.0" w:type="dxa"/>
        <w:jc w:val="left"/>
        <w:tblInd w:w="214.0" w:type="dxa"/>
        <w:tblLayout w:type="fixed"/>
        <w:tblLook w:val="0000"/>
      </w:tblPr>
      <w:tblGrid>
        <w:gridCol w:w="4755"/>
        <w:gridCol w:w="4860"/>
        <w:tblGridChange w:id="0">
          <w:tblGrid>
            <w:gridCol w:w="4755"/>
            <w:gridCol w:w="4860"/>
          </w:tblGrid>
        </w:tblGridChange>
      </w:tblGrid>
      <w:tr>
        <w:trPr>
          <w:cantSplit w:val="0"/>
          <w:trHeight w:val="4773" w:hRule="atLeast"/>
          <w:tblHeader w:val="0"/>
        </w:trPr>
        <w:tc>
          <w:tcPr/>
          <w:p w:rsidR="00000000" w:rsidDel="00000000" w:rsidP="00000000" w:rsidRDefault="00000000" w:rsidRPr="00000000" w14:paraId="000000EC">
            <w:pPr>
              <w:widowControl w:val="0"/>
              <w:spacing w:line="240" w:lineRule="auto"/>
              <w:ind w:left="50" w:right="1796" w:firstLine="168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 </w:t>
            </w:r>
          </w:p>
          <w:p w:rsidR="00000000" w:rsidDel="00000000" w:rsidP="00000000" w:rsidRDefault="00000000" w:rsidRPr="00000000" w14:paraId="000000ED">
            <w:pPr>
              <w:widowControl w:val="0"/>
              <w:spacing w:line="240" w:lineRule="auto"/>
              <w:ind w:left="50" w:right="1796"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E">
            <w:pPr>
              <w:widowControl w:val="0"/>
              <w:spacing w:line="240" w:lineRule="auto"/>
              <w:ind w:hanging="2"/>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F">
            <w:pPr>
              <w:widowControl w:val="0"/>
              <w:spacing w:line="240" w:lineRule="auto"/>
              <w:ind w:hanging="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F0">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Адреса: Україна, 01135, м. Київ, вул.</w:t>
            </w:r>
          </w:p>
          <w:p w:rsidR="00000000" w:rsidDel="00000000" w:rsidP="00000000" w:rsidRDefault="00000000" w:rsidRPr="00000000" w14:paraId="000000F1">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Павлівська, буд. 26/41, кв. 13</w:t>
            </w:r>
          </w:p>
          <w:p w:rsidR="00000000" w:rsidDel="00000000" w:rsidP="00000000" w:rsidRDefault="00000000" w:rsidRPr="00000000" w14:paraId="000000F2">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Адреса для листування: 02206, м. Київ, а/с № 3 </w:t>
            </w:r>
          </w:p>
          <w:p w:rsidR="00000000" w:rsidDel="00000000" w:rsidP="00000000" w:rsidRDefault="00000000" w:rsidRPr="00000000" w14:paraId="000000F3">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ЄДРПОУ: 43613197 </w:t>
            </w:r>
          </w:p>
          <w:p w:rsidR="00000000" w:rsidDel="00000000" w:rsidP="00000000" w:rsidRDefault="00000000" w:rsidRPr="00000000" w14:paraId="000000F4">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IBAN: UA923052990000026005005037140 </w:t>
            </w:r>
          </w:p>
          <w:p w:rsidR="00000000" w:rsidDel="00000000" w:rsidP="00000000" w:rsidRDefault="00000000" w:rsidRPr="00000000" w14:paraId="000000F5">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АТ КБ “ПРИВАТБАНК” </w:t>
            </w:r>
          </w:p>
          <w:p w:rsidR="00000000" w:rsidDel="00000000" w:rsidP="00000000" w:rsidRDefault="00000000" w:rsidRPr="00000000" w14:paraId="000000F6">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МФО 305299 </w:t>
            </w:r>
          </w:p>
          <w:p w:rsidR="00000000" w:rsidDel="00000000" w:rsidP="00000000" w:rsidRDefault="00000000" w:rsidRPr="00000000" w14:paraId="000000F7">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Індивідуальний податковий номер 436131926598 </w:t>
            </w:r>
          </w:p>
          <w:bookmarkStart w:colFirst="0" w:colLast="0" w:name="bookmark=id.lx3nqtl8g887" w:id="12"/>
          <w:bookmarkEnd w:id="12"/>
          <w:p w:rsidR="00000000" w:rsidDel="00000000" w:rsidP="00000000" w:rsidRDefault="00000000" w:rsidRPr="00000000" w14:paraId="000000F8">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Телефон загальний: +380689824494</w:t>
            </w:r>
          </w:p>
          <w:bookmarkStart w:colFirst="0" w:colLast="0" w:name="bookmark=id.w0bd0fjh6n9y" w:id="13"/>
          <w:bookmarkEnd w:id="13"/>
          <w:p w:rsidR="00000000" w:rsidDel="00000000" w:rsidP="00000000" w:rsidRDefault="00000000" w:rsidRPr="00000000" w14:paraId="000000F9">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Еmаіl: info@ubg.energy</w:t>
            </w:r>
          </w:p>
          <w:p w:rsidR="00000000" w:rsidDel="00000000" w:rsidP="00000000" w:rsidRDefault="00000000" w:rsidRPr="00000000" w14:paraId="000000FA">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B">
            <w:pPr>
              <w:widowControl w:val="0"/>
              <w:tabs>
                <w:tab w:val="left" w:leader="none" w:pos="1666"/>
                <w:tab w:val="left" w:leader="none" w:pos="3953"/>
              </w:tabs>
              <w:spacing w:line="240" w:lineRule="auto"/>
              <w:ind w:left="5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FC">
            <w:pPr>
              <w:widowControl w:val="0"/>
              <w:spacing w:line="240" w:lineRule="auto"/>
              <w:ind w:lef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0FD">
            <w:pPr>
              <w:widowControl w:val="0"/>
              <w:spacing w:line="240" w:lineRule="auto"/>
              <w:ind w:left="62"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E">
            <w:pPr>
              <w:widowControl w:val="0"/>
              <w:tabs>
                <w:tab w:val="left" w:leader="none" w:pos="4678"/>
              </w:tabs>
              <w:spacing w:before="1" w:line="240" w:lineRule="auto"/>
              <w:ind w:left="72"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w:t>
              <w:tab/>
            </w:r>
            <w:r w:rsidDel="00000000" w:rsidR="00000000" w:rsidRPr="00000000">
              <w:rPr>
                <w:rtl w:val="0"/>
              </w:rPr>
            </w:r>
          </w:p>
          <w:p w:rsidR="00000000" w:rsidDel="00000000" w:rsidP="00000000" w:rsidRDefault="00000000" w:rsidRPr="00000000" w14:paraId="000000FF">
            <w:pPr>
              <w:widowControl w:val="0"/>
              <w:tabs>
                <w:tab w:val="left" w:leader="none" w:pos="4761"/>
              </w:tabs>
              <w:spacing w:before="1" w:line="240" w:lineRule="auto"/>
              <w:ind w:left="111" w:right="-1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Адреса для листування:</w:t>
            </w:r>
            <w:r w:rsidDel="00000000" w:rsidR="00000000" w:rsidRPr="00000000">
              <w:rPr>
                <w:rFonts w:ascii="Times New Roman" w:cs="Times New Roman" w:eastAsia="Times New Roman" w:hAnsi="Times New Roman"/>
                <w:u w:val="single"/>
                <w:rtl w:val="0"/>
              </w:rPr>
              <w:tab/>
            </w:r>
            <w:r w:rsidDel="00000000" w:rsidR="00000000" w:rsidRPr="00000000">
              <w:rPr>
                <w:rtl w:val="0"/>
              </w:rPr>
            </w:r>
          </w:p>
          <w:p w:rsidR="00000000" w:rsidDel="00000000" w:rsidP="00000000" w:rsidRDefault="00000000" w:rsidRPr="00000000" w14:paraId="00000100">
            <w:pPr>
              <w:widowControl w:val="0"/>
              <w:tabs>
                <w:tab w:val="left" w:leader="none" w:pos="4678"/>
              </w:tabs>
              <w:spacing w:line="240" w:lineRule="auto"/>
              <w:ind w:left="72"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w:t>
              <w:tab/>
            </w:r>
            <w:r w:rsidDel="00000000" w:rsidR="00000000" w:rsidRPr="00000000">
              <w:rPr>
                <w:rtl w:val="0"/>
              </w:rPr>
            </w:r>
          </w:p>
          <w:p w:rsidR="00000000" w:rsidDel="00000000" w:rsidP="00000000" w:rsidRDefault="00000000" w:rsidRPr="00000000" w14:paraId="00000101">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2">
            <w:pPr>
              <w:widowControl w:val="0"/>
              <w:tabs>
                <w:tab w:val="left" w:leader="none" w:pos="4766"/>
              </w:tabs>
              <w:spacing w:line="240" w:lineRule="auto"/>
              <w:ind w:left="111" w:right="-1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Код в ЄДРПОУ: </w:t>
            </w:r>
            <w:r w:rsidDel="00000000" w:rsidR="00000000" w:rsidRPr="00000000">
              <w:rPr>
                <w:rFonts w:ascii="Times New Roman" w:cs="Times New Roman" w:eastAsia="Times New Roman" w:hAnsi="Times New Roman"/>
                <w:u w:val="single"/>
                <w:rtl w:val="0"/>
              </w:rPr>
              <w:tab/>
            </w:r>
            <w:r w:rsidDel="00000000" w:rsidR="00000000" w:rsidRPr="00000000">
              <w:rPr>
                <w:rtl w:val="0"/>
              </w:rPr>
            </w:r>
          </w:p>
          <w:p w:rsidR="00000000" w:rsidDel="00000000" w:rsidP="00000000" w:rsidRDefault="00000000" w:rsidRPr="00000000" w14:paraId="00000103">
            <w:pPr>
              <w:widowControl w:val="0"/>
              <w:tabs>
                <w:tab w:val="left" w:leader="none" w:pos="4579"/>
              </w:tabs>
              <w:spacing w:before="1" w:line="240" w:lineRule="auto"/>
              <w:ind w:left="23"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ІПН: </w:t>
            </w:r>
            <w:r w:rsidDel="00000000" w:rsidR="00000000" w:rsidRPr="00000000">
              <w:rPr>
                <w:rFonts w:ascii="Times New Roman" w:cs="Times New Roman" w:eastAsia="Times New Roman" w:hAnsi="Times New Roman"/>
                <w:u w:val="single"/>
                <w:rtl w:val="0"/>
              </w:rPr>
              <w:tab/>
            </w:r>
            <w:r w:rsidDel="00000000" w:rsidR="00000000" w:rsidRPr="00000000">
              <w:rPr>
                <w:rtl w:val="0"/>
              </w:rPr>
            </w:r>
          </w:p>
          <w:p w:rsidR="00000000" w:rsidDel="00000000" w:rsidP="00000000" w:rsidRDefault="00000000" w:rsidRPr="00000000" w14:paraId="00000104">
            <w:pPr>
              <w:widowControl w:val="0"/>
              <w:tabs>
                <w:tab w:val="left" w:leader="none" w:pos="4712"/>
              </w:tabs>
              <w:spacing w:before="298" w:line="240" w:lineRule="auto"/>
              <w:ind w:left="8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Банківські реквізити:</w:t>
            </w:r>
            <w:r w:rsidDel="00000000" w:rsidR="00000000" w:rsidRPr="00000000">
              <w:rPr>
                <w:rFonts w:ascii="Times New Roman" w:cs="Times New Roman" w:eastAsia="Times New Roman" w:hAnsi="Times New Roman"/>
                <w:u w:val="single"/>
                <w:rtl w:val="0"/>
              </w:rPr>
              <w:tab/>
            </w:r>
            <w:r w:rsidDel="00000000" w:rsidR="00000000" w:rsidRPr="00000000">
              <w:rPr>
                <w:rtl w:val="0"/>
              </w:rPr>
            </w:r>
          </w:p>
          <w:p w:rsidR="00000000" w:rsidDel="00000000" w:rsidP="00000000" w:rsidRDefault="00000000" w:rsidRPr="00000000" w14:paraId="00000105">
            <w:pPr>
              <w:widowControl w:val="0"/>
              <w:tabs>
                <w:tab w:val="left" w:leader="none" w:pos="4684"/>
              </w:tabs>
              <w:spacing w:before="1" w:line="240" w:lineRule="auto"/>
              <w:ind w:left="7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w:t>
              <w:tab/>
            </w:r>
            <w:r w:rsidDel="00000000" w:rsidR="00000000" w:rsidRPr="00000000">
              <w:rPr>
                <w:rtl w:val="0"/>
              </w:rPr>
            </w:r>
          </w:p>
          <w:p w:rsidR="00000000" w:rsidDel="00000000" w:rsidP="00000000" w:rsidRDefault="00000000" w:rsidRPr="00000000" w14:paraId="00000106">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7">
            <w:pPr>
              <w:widowControl w:val="0"/>
              <w:tabs>
                <w:tab w:val="left" w:leader="none" w:pos="4681"/>
                <w:tab w:val="left" w:leader="none" w:pos="4755"/>
              </w:tabs>
              <w:spacing w:line="240" w:lineRule="auto"/>
              <w:ind w:left="111" w:right="-1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Тел.:+38</w:t>
            </w:r>
            <w:r w:rsidDel="00000000" w:rsidR="00000000" w:rsidRPr="00000000">
              <w:rPr>
                <w:rFonts w:ascii="Times New Roman" w:cs="Times New Roman" w:eastAsia="Times New Roman" w:hAnsi="Times New Roman"/>
                <w:u w:val="single"/>
                <w:rtl w:val="0"/>
              </w:rPr>
              <w:tab/>
              <w:tab/>
            </w:r>
            <w:r w:rsidDel="00000000" w:rsidR="00000000" w:rsidRPr="00000000">
              <w:rPr>
                <w:rFonts w:ascii="Times New Roman" w:cs="Times New Roman" w:eastAsia="Times New Roman" w:hAnsi="Times New Roman"/>
                <w:rtl w:val="0"/>
              </w:rPr>
              <w:t xml:space="preserve"> факс:+38</w:t>
            </w: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 E-mail: </w:t>
            </w:r>
            <w:r w:rsidDel="00000000" w:rsidR="00000000" w:rsidRPr="00000000">
              <w:rPr>
                <w:rFonts w:ascii="Times New Roman" w:cs="Times New Roman" w:eastAsia="Times New Roman" w:hAnsi="Times New Roman"/>
                <w:u w:val="single"/>
                <w:rtl w:val="0"/>
              </w:rPr>
              <w:tab/>
              <w:tab/>
            </w:r>
            <w:r w:rsidDel="00000000" w:rsidR="00000000" w:rsidRPr="00000000">
              <w:rPr>
                <w:rtl w:val="0"/>
              </w:rPr>
            </w:r>
          </w:p>
          <w:p w:rsidR="00000000" w:rsidDel="00000000" w:rsidP="00000000" w:rsidRDefault="00000000" w:rsidRPr="00000000" w14:paraId="00000108">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9">
            <w:pPr>
              <w:widowControl w:val="0"/>
              <w:tabs>
                <w:tab w:val="left" w:leader="none" w:pos="2378"/>
                <w:tab w:val="left" w:leader="none" w:pos="4535"/>
              </w:tabs>
              <w:spacing w:line="240"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10A">
      <w:pPr>
        <w:widowControl w:val="0"/>
        <w:spacing w:line="240" w:lineRule="auto"/>
        <w:ind w:left="171" w:firstLine="566"/>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spacing w:after="240" w:before="24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spacing w:line="240" w:lineRule="auto"/>
        <w:jc w:val="both"/>
        <w:rPr>
          <w:rFonts w:ascii="Times New Roman" w:cs="Times New Roman" w:eastAsia="Times New Roman" w:hAnsi="Times New Roman"/>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0F">
      <w:pPr>
        <w:spacing w:after="6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1</w:t>
      </w:r>
    </w:p>
    <w:p w:rsidR="00000000" w:rsidDel="00000000" w:rsidP="00000000" w:rsidRDefault="00000000" w:rsidRPr="00000000" w14:paraId="00000110">
      <w:pPr>
        <w:spacing w:after="6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Договору про участь в агрегованій групі</w:t>
      </w:r>
    </w:p>
    <w:p w:rsidR="00000000" w:rsidDel="00000000" w:rsidP="00000000" w:rsidRDefault="00000000" w:rsidRPr="00000000" w14:paraId="00000111">
      <w:pPr>
        <w:spacing w:after="32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________/АГ від «____»______________ 20___ р.</w:t>
      </w:r>
    </w:p>
    <w:p w:rsidR="00000000" w:rsidDel="00000000" w:rsidP="00000000" w:rsidRDefault="00000000" w:rsidRPr="00000000" w14:paraId="00000112">
      <w:pPr>
        <w:spacing w:after="8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ПЕРЕЛІК ТА ХАРАКТЕРИСТИКИ ОБЛАДНАННЯ</w:t>
      </w:r>
    </w:p>
    <w:p w:rsidR="00000000" w:rsidDel="00000000" w:rsidP="00000000" w:rsidRDefault="00000000" w:rsidRPr="00000000" w14:paraId="00000113">
      <w:pPr>
        <w:spacing w:after="36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УЧАСНИКА АГРЕГОВАНОЇ ГРУПИ</w:t>
      </w:r>
    </w:p>
    <w:p w:rsidR="00000000" w:rsidDel="00000000" w:rsidP="00000000" w:rsidRDefault="00000000" w:rsidRPr="00000000" w14:paraId="00000114">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smallCaps w:val="1"/>
          <w:rtl w:val="0"/>
        </w:rPr>
        <w:t xml:space="preserve">УКРАЇНСЬКА БАЛАНСУЮЧА ГРУПА</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(Постанова НКРЕКП від «____»____________ 20____ р. № __________), в особі директора </w:t>
      </w:r>
      <w:r w:rsidDel="00000000" w:rsidR="00000000" w:rsidRPr="00000000">
        <w:rPr>
          <w:rFonts w:ascii="Times New Roman" w:cs="Times New Roman" w:eastAsia="Times New Roman" w:hAnsi="Times New Roman"/>
          <w:b w:val="1"/>
          <w:bCs w:val="1"/>
          <w:rtl w:val="0"/>
        </w:rPr>
        <w:t xml:space="preserve">Плугатаренка Дмитра Борисовича</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 </w:t>
      </w:r>
    </w:p>
    <w:p w:rsidR="00000000" w:rsidDel="00000000" w:rsidP="00000000" w:rsidRDefault="00000000" w:rsidRPr="00000000" w14:paraId="00000115">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«______________________________________»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в особі _____________________________________________________, що діє на підставі Статуту, з іншої сторони, разом –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керуючись Законом України «Про ринок електричної енергії», Правилами ринку, затвердженими постановою НКРЕКП від 14 березня 2018 року № 307, Правилами ринку «на добу наперед» та внутрішньодобового ринку, затвердженими постановою НКРЕКП від 14 березня 2018 року № 308, Кодексом системи передачі, Кодексом систем розподілу, Кодексом комерційного обліку електричної енергії та умовами Договору про участь в агрегованій групі від «____»____________ 20____ р. № ______/АГ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уклали цей Додаток № 1, який є його невід'ємною частиною, про наступне:</w:t>
      </w:r>
    </w:p>
    <w:p w:rsidR="00000000" w:rsidDel="00000000" w:rsidP="00000000" w:rsidRDefault="00000000" w:rsidRPr="00000000" w14:paraId="00000116">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ЗАГАЛЬНІ ВІДОМОСТІ ПРО УЧАСНИКА</w:t>
      </w:r>
    </w:p>
    <w:tbl>
      <w:tblPr>
        <w:tblStyle w:val="Table2"/>
        <w:tblW w:w="1005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8"/>
        <w:gridCol w:w="6379"/>
        <w:tblGridChange w:id="0">
          <w:tblGrid>
            <w:gridCol w:w="3678"/>
            <w:gridCol w:w="6379"/>
          </w:tblGrid>
        </w:tblGridChange>
      </w:tblGrid>
      <w:tr>
        <w:trPr>
          <w:cantSplit w:val="0"/>
          <w:trHeight w:val="313" w:hRule="atLeast"/>
          <w:tblHeader w:val="0"/>
        </w:trPr>
        <w:tc>
          <w:tcPr>
            <w:tcBorders>
              <w:top w:color="808080" w:space="0" w:sz="6" w:val="single"/>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17">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1.1. Повне найменування Учасника</w:t>
            </w:r>
          </w:p>
        </w:tc>
        <w:tc>
          <w:tcPr>
            <w:tcBorders>
              <w:top w:color="808080" w:space="0" w:sz="6" w:val="single"/>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18">
            <w:pPr>
              <w:spacing w:after="40" w:line="240" w:lineRule="auto"/>
              <w:ind w:right="-123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24"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19">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1.2. Код ЄДРПОУ</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1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32"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1B">
            <w:pPr>
              <w:spacing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1.3. Індивідуальний податковий номер (ІПН)</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1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503"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1D">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1.4. EIC-код учасника ринку електричної енергії</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1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839"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1F">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1.5. Статус Учасника на ринку електричної енергії (зазначається один або декілька варіантів відповідно до фактичної діяльності)</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2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виробник електричної енергії ☐ споживач електричної енергії ☐ активний споживач ☐ оператор установки зберігання енергії ☐ інший статус: ____________________________________________</w:t>
            </w:r>
          </w:p>
        </w:tc>
      </w:tr>
      <w:tr>
        <w:trPr>
          <w:cantSplit w:val="0"/>
          <w:trHeight w:val="655"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21">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1.6. Реквізити чинної ліцензії НКРЕКП (для ліцензованих видів діяльності)</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2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_______________ від «____»____________ 20____ р. Вид діяльності за ліцензією: ____________________________________________</w:t>
            </w:r>
          </w:p>
        </w:tc>
      </w:tr>
      <w:tr>
        <w:trPr>
          <w:cantSplit w:val="0"/>
          <w:trHeight w:val="823"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23">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1.7. Постачальник електричної енергії, з яким Учасник має чинний договір про постачання (для споживачів та активних споживачів)</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2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 ____________________________________________ ЄДРПОУ: ___________________ </w:t>
              <w:tab/>
              <w:t xml:space="preserve">EIC-код: ____________________ Договір № __________ від «____»____________ 20____ р.</w:t>
            </w:r>
          </w:p>
        </w:tc>
      </w:tr>
      <w:tr>
        <w:trPr>
          <w:cantSplit w:val="0"/>
          <w:trHeight w:val="795"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25">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1.8. Оператор системи розподілу (ОСР) / Оператор системи передачі (ОСП), до мереж якого приєднано Учасника</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26">
            <w:pPr>
              <w:spacing w:after="40" w:line="24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840"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27">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1.9. </w:t>
            </w:r>
            <w:r w:rsidDel="00000000" w:rsidR="00000000" w:rsidRPr="00000000">
              <w:rPr>
                <w:rFonts w:ascii="Times New Roman" w:cs="Times New Roman" w:eastAsia="Times New Roman" w:hAnsi="Times New Roman"/>
                <w:b w:val="1"/>
                <w:bCs w:val="1"/>
                <w:sz w:val="18"/>
                <w:szCs w:val="18"/>
                <w:rtl w:val="0"/>
              </w:rPr>
              <w:t xml:space="preserve">Кількість електроустановок / сумарна доступна потужність</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2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___ од.; відпуск/розряд ___ МВт; відбір/заряд ___ МВт</w:t>
            </w:r>
          </w:p>
        </w:tc>
      </w:tr>
    </w:tbl>
    <w:p w:rsidR="00000000" w:rsidDel="00000000" w:rsidP="00000000" w:rsidRDefault="00000000" w:rsidRPr="00000000" w14:paraId="00000129">
      <w:pPr>
        <w:spacing w:after="28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 У разі якщо Учасник має статус активного споживача, ОУЗЕ та/або хоча б одна з установок, наведених у п. 2.1 цього Додатку, фізично розташована в межах об'єкта електроспоживання Учасника або іншої особи, Учасник додатково заповнює та підписує Додаток № 2 до Договору «Параметри об'єкта споживання та діапазони регулювання потужності», який є невід'ємною частиною Договору.</w:t>
      </w:r>
    </w:p>
    <w:p w:rsidR="00000000" w:rsidDel="00000000" w:rsidP="00000000" w:rsidRDefault="00000000" w:rsidRPr="00000000" w14:paraId="0000012A">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ПЕРЕЛІК УСТАНОВОК</w:t>
      </w:r>
    </w:p>
    <w:p w:rsidR="00000000" w:rsidDel="00000000" w:rsidP="00000000" w:rsidRDefault="00000000" w:rsidRPr="00000000" w14:paraId="0000012B">
      <w:pPr>
        <w:spacing w:after="1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Учасник передає Агрегатору в управління в межах та на умовах Договору наступні установки:</w:t>
      </w:r>
    </w:p>
    <w:tbl>
      <w:tblPr>
        <w:tblStyle w:val="Table3"/>
        <w:tblW w:w="1048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0"/>
        <w:gridCol w:w="2034"/>
        <w:gridCol w:w="1290"/>
        <w:gridCol w:w="1620"/>
        <w:gridCol w:w="2085"/>
        <w:gridCol w:w="1242"/>
        <w:gridCol w:w="1701"/>
        <w:tblGridChange w:id="0">
          <w:tblGrid>
            <w:gridCol w:w="510"/>
            <w:gridCol w:w="2034"/>
            <w:gridCol w:w="1290"/>
            <w:gridCol w:w="1620"/>
            <w:gridCol w:w="2085"/>
            <w:gridCol w:w="1242"/>
            <w:gridCol w:w="1701"/>
          </w:tblGrid>
        </w:tblGridChange>
      </w:tblGrid>
      <w:tr>
        <w:trPr>
          <w:cantSplit w:val="0"/>
          <w:trHeight w:val="670" w:hRule="atLeast"/>
          <w:tblHeader w:val="1"/>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2C">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2D">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Назва (інвентарне позначення) установки</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2E">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Тип установки (код за п. 2.2)</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2F">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EIC-код точки комерційного обліку</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30">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Адреса (місце фізичного розташування) установки</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31">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Дата введення в експлуатацію</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32">
            <w:pPr>
              <w:spacing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Виробник, модель, серійний № (за наявності)</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3">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A">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3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1">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8">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4F">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5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156">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 Класифікація типів установок</w:t>
      </w:r>
    </w:p>
    <w:p w:rsidR="00000000" w:rsidDel="00000000" w:rsidP="00000000" w:rsidRDefault="00000000" w:rsidRPr="00000000" w14:paraId="00000157">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заповненні графи «Тип установки» в таблиці п. 2.1 цього Додатку Учасник зазначає один з наступних кодів:</w:t>
      </w:r>
    </w:p>
    <w:p w:rsidR="00000000" w:rsidDel="00000000" w:rsidP="00000000" w:rsidRDefault="00000000" w:rsidRPr="00000000" w14:paraId="00000158">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УЗЕ – установка зберігання електричної енергії (battery energy storage system, BESS), у тому числі гібридні та модульні системи акумулювання;</w:t>
      </w:r>
    </w:p>
    <w:p w:rsidR="00000000" w:rsidDel="00000000" w:rsidP="00000000" w:rsidRDefault="00000000" w:rsidRPr="00000000" w14:paraId="00000159">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СЕС – фотовольтаїчна (сонячна) електростанція з інверторним підключенням до мережі;</w:t>
      </w:r>
    </w:p>
    <w:p w:rsidR="00000000" w:rsidDel="00000000" w:rsidP="00000000" w:rsidRDefault="00000000" w:rsidRPr="00000000" w14:paraId="0000015A">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ВЕС – вітрова електростанція або окрема вітрова установка;</w:t>
      </w:r>
    </w:p>
    <w:p w:rsidR="00000000" w:rsidDel="00000000" w:rsidP="00000000" w:rsidRDefault="00000000" w:rsidRPr="00000000" w14:paraId="0000015B">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ГЕС – гідроелектростанція, у тому числі мала ГЕС (МГЕС);</w:t>
      </w:r>
    </w:p>
    <w:p w:rsidR="00000000" w:rsidDel="00000000" w:rsidP="00000000" w:rsidRDefault="00000000" w:rsidRPr="00000000" w14:paraId="0000015C">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КГУ – когенераційна установка або тепло-електроцентраль (ТЕЦ), що відповідає кваліфікаційним вимогам когенерації;</w:t>
      </w:r>
    </w:p>
    <w:p w:rsidR="00000000" w:rsidDel="00000000" w:rsidP="00000000" w:rsidRDefault="00000000" w:rsidRPr="00000000" w14:paraId="0000015D">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БІО – біогазова, біомасова або інша установка на відновлюваному паливі біологічного походження;</w:t>
      </w:r>
    </w:p>
    <w:p w:rsidR="00000000" w:rsidDel="00000000" w:rsidP="00000000" w:rsidRDefault="00000000" w:rsidRPr="00000000" w14:paraId="0000015E">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ГПУ/ГТУ – газопоршнева або газотурбінна установка на природному газі;</w:t>
      </w:r>
    </w:p>
    <w:p w:rsidR="00000000" w:rsidDel="00000000" w:rsidP="00000000" w:rsidRDefault="00000000" w:rsidRPr="00000000" w14:paraId="0000015F">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 кероване електричне навантаження (demand response) – технологічний процес або сукупність процесів, споживання яких може бути зменшено або відкладено за командою Агрегатора без шкоди для безпечної експлуатації обладнання Учасника;</w:t>
      </w:r>
    </w:p>
    <w:p w:rsidR="00000000" w:rsidDel="00000000" w:rsidP="00000000" w:rsidRDefault="00000000" w:rsidRPr="00000000" w14:paraId="00000160">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 – установка іншого типу, невизначеного вище (з обов'язковим описом та технічного обґрунтування можливості її агрегування у спосіб, погоджений Сторонами).</w:t>
      </w:r>
    </w:p>
    <w:p w:rsidR="00000000" w:rsidDel="00000000" w:rsidP="00000000" w:rsidRDefault="00000000" w:rsidRPr="00000000" w14:paraId="00000161">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ХАРАКТЕРИСТИКИ УСТАНОВОК</w:t>
      </w:r>
    </w:p>
    <w:p w:rsidR="00000000" w:rsidDel="00000000" w:rsidP="00000000" w:rsidRDefault="00000000" w:rsidRPr="00000000" w14:paraId="00000162">
      <w:pPr>
        <w:spacing w:after="1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Заповнюється для кожної установки, наведеної у п. 2.1 цього Додатку. Усі значення потужностей зазначаються в МВт з точністю до трьох знаків після коми.</w:t>
      </w:r>
    </w:p>
    <w:tbl>
      <w:tblPr>
        <w:tblStyle w:val="Table4"/>
        <w:tblW w:w="1048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2154"/>
        <w:gridCol w:w="1396"/>
        <w:gridCol w:w="1321"/>
        <w:gridCol w:w="1394"/>
        <w:gridCol w:w="1275"/>
        <w:gridCol w:w="1276"/>
        <w:gridCol w:w="1276"/>
        <w:tblGridChange w:id="0">
          <w:tblGrid>
            <w:gridCol w:w="390"/>
            <w:gridCol w:w="2154"/>
            <w:gridCol w:w="1396"/>
            <w:gridCol w:w="1321"/>
            <w:gridCol w:w="1394"/>
            <w:gridCol w:w="1275"/>
            <w:gridCol w:w="1276"/>
            <w:gridCol w:w="1276"/>
          </w:tblGrid>
        </w:tblGridChange>
      </w:tblGrid>
      <w:tr>
        <w:trPr>
          <w:cantSplit w:val="0"/>
          <w:trHeight w:val="1091" w:hRule="atLeast"/>
          <w:tblHeader w:val="1"/>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3">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4">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Назва установки</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5">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Дозволена потужність на приєднання, МВт (за договором про приєднання)</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6">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Встановлена (номінальна) потужність електроустановки,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7">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Макс. робоча потужність генерації / розряду,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8">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Макс. робоча потужність споживання / заряду,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9">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Мінімальна потужність роботи електроустановки,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6A">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Швидкість зміни потужності (ramp rate), МВт/хв (вгору / вниз)</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6B">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6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6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6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6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3">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B">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7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3">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B">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8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193">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СПЕЦІАЛЬНІ ХАРАКТЕРИСТИКИ ДЛЯ УСТАНОВОК ЗБЕРІГАННЯ ЕЛЕКТРИЧНОЇ ЕНЕРГІЇ</w:t>
      </w:r>
    </w:p>
    <w:p w:rsidR="00000000" w:rsidDel="00000000" w:rsidP="00000000" w:rsidRDefault="00000000" w:rsidRPr="00000000" w14:paraId="00000194">
      <w:pPr>
        <w:spacing w:after="16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4.1. Цей розділ заповнюється виключно для установок типу УЗЕ. Якщо Учасник не передає в управління установок цього типу, цей розділ не заповнюється.</w:t>
      </w:r>
    </w:p>
    <w:tbl>
      <w:tblPr>
        <w:tblStyle w:val="Table5"/>
        <w:tblW w:w="1048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3376"/>
        <w:gridCol w:w="1500"/>
        <w:gridCol w:w="1619"/>
        <w:gridCol w:w="1701"/>
        <w:gridCol w:w="1701"/>
        <w:tblGridChange w:id="0">
          <w:tblGrid>
            <w:gridCol w:w="585"/>
            <w:gridCol w:w="3376"/>
            <w:gridCol w:w="1500"/>
            <w:gridCol w:w="1619"/>
            <w:gridCol w:w="1701"/>
            <w:gridCol w:w="1701"/>
          </w:tblGrid>
        </w:tblGridChange>
      </w:tblGrid>
      <w:tr>
        <w:trPr>
          <w:cantSplit w:val="0"/>
          <w:trHeight w:val="313"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95">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96">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Назва УЗЕ</w:t>
            </w:r>
          </w:p>
        </w:tc>
        <w:tc>
          <w:tcPr>
            <w:tcBorders>
              <w:top w:color="808080" w:space="0" w:sz="6" w:val="single"/>
              <w:left w:color="000000" w:space="0" w:sz="0" w:val="nil"/>
              <w:bottom w:color="808080" w:space="0" w:sz="6" w:val="single"/>
              <w:right w:color="808080" w:space="0" w:sz="6" w:val="single"/>
            </w:tcBorders>
            <w:shd w:fill="d9d9d9" w:val="clear"/>
            <w:tcMar>
              <w:top w:w="0.0" w:type="dxa"/>
              <w:left w:w="20.0" w:type="dxa"/>
              <w:bottom w:w="0.0" w:type="dxa"/>
              <w:right w:w="20.0" w:type="dxa"/>
            </w:tcMar>
          </w:tcPr>
          <w:p w:rsidR="00000000" w:rsidDel="00000000" w:rsidP="00000000" w:rsidRDefault="00000000" w:rsidRPr="00000000" w14:paraId="00000197">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Потужність УЗЕ,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98">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Ємність УЗЕ, МВт·год</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99">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Ефективність циклу заряд-розряд, %</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9A">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Допустима глибина розряду DoD,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B">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0.0" w:type="dxa"/>
              <w:left w:w="20.0" w:type="dxa"/>
              <w:bottom w:w="0.0" w:type="dxa"/>
              <w:right w:w="20.0" w:type="dxa"/>
            </w:tcMar>
          </w:tcPr>
          <w:p w:rsidR="00000000" w:rsidDel="00000000" w:rsidP="00000000" w:rsidRDefault="00000000" w:rsidRPr="00000000" w14:paraId="0000019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9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1">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0.0" w:type="dxa"/>
              <w:left w:w="20.0" w:type="dxa"/>
              <w:bottom w:w="0.0" w:type="dxa"/>
              <w:right w:w="20.0" w:type="dxa"/>
            </w:tcMar>
          </w:tcPr>
          <w:p w:rsidR="00000000" w:rsidDel="00000000" w:rsidP="00000000" w:rsidRDefault="00000000" w:rsidRPr="00000000" w14:paraId="000001A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7">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0.0" w:type="dxa"/>
              <w:left w:w="20.0" w:type="dxa"/>
              <w:bottom w:w="0.0" w:type="dxa"/>
              <w:right w:w="20.0" w:type="dxa"/>
            </w:tcMar>
          </w:tcPr>
          <w:p w:rsidR="00000000" w:rsidDel="00000000" w:rsidP="00000000" w:rsidRDefault="00000000" w:rsidRPr="00000000" w14:paraId="000001A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5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D">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A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0.0" w:type="dxa"/>
              <w:left w:w="20.0" w:type="dxa"/>
              <w:bottom w:w="0.0" w:type="dxa"/>
              <w:right w:w="20.0" w:type="dxa"/>
            </w:tcMar>
          </w:tcPr>
          <w:p w:rsidR="00000000" w:rsidDel="00000000" w:rsidP="00000000" w:rsidRDefault="00000000" w:rsidRPr="00000000" w14:paraId="000001A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B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B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B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1B3">
      <w:pPr>
        <w:spacing w:after="10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погодили наступні граничні значення стану заряду УЗЕ для оперативного управління:</w:t>
      </w:r>
    </w:p>
    <w:p w:rsidR="00000000" w:rsidDel="00000000" w:rsidP="00000000" w:rsidRDefault="00000000" w:rsidRPr="00000000" w14:paraId="000001B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Мінімальний експлуатаційний SoC (SoC_мін.): __________ %</w:t>
      </w:r>
    </w:p>
    <w:p w:rsidR="00000000" w:rsidDel="00000000" w:rsidP="00000000" w:rsidRDefault="00000000" w:rsidRPr="00000000" w14:paraId="000001B5">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Максимальний експлуатаційний SoC (SoC_макс.): __________ %</w:t>
      </w:r>
    </w:p>
    <w:p w:rsidR="00000000" w:rsidDel="00000000" w:rsidP="00000000" w:rsidRDefault="00000000" w:rsidRPr="00000000" w14:paraId="000001B6">
      <w:pPr>
        <w:spacing w:after="320" w:line="240" w:lineRule="auto"/>
        <w:jc w:val="both"/>
        <w:rPr>
          <w:rFonts w:ascii="Times New Roman" w:cs="Times New Roman" w:eastAsia="Times New Roman" w:hAnsi="Times New Roman"/>
        </w:rPr>
      </w:pPr>
      <w:r w:rsidDel="00000000" w:rsidR="00000000" w:rsidRPr="00000000">
        <w:rPr>
          <w:rtl w:val="0"/>
        </w:rPr>
      </w:r>
    </w:p>
    <w:tbl>
      <w:tblPr>
        <w:tblStyle w:val="Table6"/>
        <w:tblW w:w="978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03"/>
        <w:gridCol w:w="4680"/>
        <w:tblGridChange w:id="0">
          <w:tblGrid>
            <w:gridCol w:w="5103"/>
            <w:gridCol w:w="4680"/>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1B7">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w:t>
            </w:r>
          </w:p>
          <w:p w:rsidR="00000000" w:rsidDel="00000000" w:rsidP="00000000" w:rsidRDefault="00000000" w:rsidRPr="00000000" w14:paraId="000001B8">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  </w:t>
            </w:r>
          </w:p>
          <w:p w:rsidR="00000000" w:rsidDel="00000000" w:rsidP="00000000" w:rsidRDefault="00000000" w:rsidRPr="00000000" w14:paraId="000001B9">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1BA">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__________________  </w:t>
            </w:r>
            <w:r w:rsidDel="00000000" w:rsidR="00000000" w:rsidRPr="00000000">
              <w:rPr>
                <w:rFonts w:ascii="Times New Roman" w:cs="Times New Roman" w:eastAsia="Times New Roman" w:hAnsi="Times New Roman"/>
                <w:b w:val="1"/>
                <w:bCs w:val="1"/>
                <w:rtl w:val="0"/>
              </w:rPr>
              <w:t xml:space="preserve">Дмитро ПЛУГАТАРЕНКО</w:t>
            </w:r>
            <w:r w:rsidDel="00000000" w:rsidR="00000000" w:rsidRPr="00000000">
              <w:rPr>
                <w:rtl w:val="0"/>
              </w:rPr>
            </w:r>
          </w:p>
          <w:p w:rsidR="00000000" w:rsidDel="00000000" w:rsidP="00000000" w:rsidRDefault="00000000" w:rsidRPr="00000000" w14:paraId="000001BB">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r>
          </w:p>
        </w:tc>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1BC">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1BD">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«___________________________________»</w:t>
            </w:r>
          </w:p>
          <w:p w:rsidR="00000000" w:rsidDel="00000000" w:rsidP="00000000" w:rsidRDefault="00000000" w:rsidRPr="00000000" w14:paraId="000001BE">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w:t>
            </w:r>
          </w:p>
          <w:p w:rsidR="00000000" w:rsidDel="00000000" w:rsidP="00000000" w:rsidRDefault="00000000" w:rsidRPr="00000000" w14:paraId="000001C2">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t xml:space="preserve">(П.І.Б.)</w:t>
            </w:r>
          </w:p>
        </w:tc>
      </w:tr>
    </w:tbl>
    <w:p w:rsidR="00000000" w:rsidDel="00000000" w:rsidP="00000000" w:rsidRDefault="00000000" w:rsidRPr="00000000" w14:paraId="000001C3">
      <w:pPr>
        <w:spacing w:line="240" w:lineRule="auto"/>
        <w:jc w:val="both"/>
        <w:rPr>
          <w:rFonts w:ascii="Times New Roman" w:cs="Times New Roman" w:eastAsia="Times New Roman" w:hAnsi="Times New Roman"/>
          <w:sz w:val="26"/>
          <w:szCs w:val="26"/>
        </w:rPr>
        <w:sectPr>
          <w:type w:val="nextPage"/>
          <w:pgSz w:h="16838" w:w="11906" w:orient="portrait"/>
          <w:pgMar w:bottom="280" w:top="740" w:left="850" w:right="566" w:header="708" w:footer="708"/>
        </w:sectPr>
      </w:pPr>
      <w:r w:rsidDel="00000000" w:rsidR="00000000" w:rsidRPr="00000000">
        <w:rPr>
          <w:rtl w:val="0"/>
        </w:rPr>
      </w:r>
    </w:p>
    <w:p w:rsidR="00000000" w:rsidDel="00000000" w:rsidP="00000000" w:rsidRDefault="00000000" w:rsidRPr="00000000" w14:paraId="000001C4">
      <w:pPr>
        <w:spacing w:after="6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2</w:t>
      </w:r>
    </w:p>
    <w:p w:rsidR="00000000" w:rsidDel="00000000" w:rsidP="00000000" w:rsidRDefault="00000000" w:rsidRPr="00000000" w14:paraId="000001C5">
      <w:pPr>
        <w:spacing w:after="6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Договору про участь в агрегованій групі</w:t>
      </w:r>
    </w:p>
    <w:p w:rsidR="00000000" w:rsidDel="00000000" w:rsidP="00000000" w:rsidRDefault="00000000" w:rsidRPr="00000000" w14:paraId="000001C6">
      <w:pPr>
        <w:spacing w:after="32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________/АГ від «____»______________ 20___ р.</w:t>
      </w:r>
    </w:p>
    <w:p w:rsidR="00000000" w:rsidDel="00000000" w:rsidP="00000000" w:rsidRDefault="00000000" w:rsidRPr="00000000" w14:paraId="000001C7">
      <w:pPr>
        <w:spacing w:after="8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ПАРАМЕТРИ ОБ'ЄКТА СПОЖИВАННЯ</w:t>
      </w:r>
    </w:p>
    <w:p w:rsidR="00000000" w:rsidDel="00000000" w:rsidP="00000000" w:rsidRDefault="00000000" w:rsidRPr="00000000" w14:paraId="000001C8">
      <w:pPr>
        <w:spacing w:after="36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ТА ДІАПАЗОНИ РЕГУЛЮВАННЯ ПОТУЖНОСТІ</w:t>
      </w:r>
    </w:p>
    <w:p w:rsidR="00000000" w:rsidDel="00000000" w:rsidP="00000000" w:rsidRDefault="00000000" w:rsidRPr="00000000" w14:paraId="000001C9">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smallCaps w:val="1"/>
          <w:rtl w:val="0"/>
        </w:rPr>
        <w:t xml:space="preserve">УКРАЇНСЬКА БАЛАНСУЮЧА ГРУПА</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(Постанова НКРЕКП від «____»____________ 20____ р. № __________), в особі директора </w:t>
      </w:r>
      <w:r w:rsidDel="00000000" w:rsidR="00000000" w:rsidRPr="00000000">
        <w:rPr>
          <w:rFonts w:ascii="Times New Roman" w:cs="Times New Roman" w:eastAsia="Times New Roman" w:hAnsi="Times New Roman"/>
          <w:b w:val="1"/>
          <w:bCs w:val="1"/>
          <w:rtl w:val="0"/>
        </w:rPr>
        <w:t xml:space="preserve">Плугатаренка Дмитра Борисовича</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 </w:t>
      </w:r>
    </w:p>
    <w:p w:rsidR="00000000" w:rsidDel="00000000" w:rsidP="00000000" w:rsidRDefault="00000000" w:rsidRPr="00000000" w14:paraId="000001CA">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«_______________________________________»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в особі ____________________________________________________, що діє на підставі Статуту, з іншої сторони, разом –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уклали цей Додаток № 2 до Договору про участь в агрегованій групі від «____»____________ 20____ р. № ______/АГ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який є його невід'ємною частиною, про наступне:</w:t>
      </w:r>
    </w:p>
    <w:p w:rsidR="00000000" w:rsidDel="00000000" w:rsidP="00000000" w:rsidRDefault="00000000" w:rsidRPr="00000000" w14:paraId="000001C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Цей Додаток заповнюється щодо кожного об’єкта споживання, в межах внутрішніх електричних мереж якого розташована та/або через точку приєднання якого до системи передачі чи системи розподілу приєднана хоча б одна установка Учасника, визначена в Додатку № 1 до Договору. Додаток застосовується незалежно від того, чи є Учасник активним споживачем, оператором установки зберігання енергії, виробником або іншим учасником ринку.</w:t>
      </w:r>
      <w:r w:rsidDel="00000000" w:rsidR="00000000" w:rsidRPr="00000000">
        <w:rPr>
          <w:rtl w:val="0"/>
        </w:rPr>
      </w:r>
    </w:p>
    <w:p w:rsidR="00000000" w:rsidDel="00000000" w:rsidP="00000000" w:rsidRDefault="00000000" w:rsidRPr="00000000" w14:paraId="000001C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Цей Додаток встановлює параметри приєднання та режимні обмеження об’єкта споживання, які Агрегатор зобов’язаний враховувати під час керування установками Учасника. Заповнення цього Додатка не означає передачу Агрегатору права керувати іншими електроустановками або навантаженням об’єкта, якщо вони прямо не зазначені в Додатку № 1 до Договору.</w:t>
      </w:r>
      <w:r w:rsidDel="00000000" w:rsidR="00000000" w:rsidRPr="00000000">
        <w:rPr>
          <w:rtl w:val="0"/>
        </w:rPr>
      </w:r>
    </w:p>
    <w:p w:rsidR="00000000" w:rsidDel="00000000" w:rsidP="00000000" w:rsidRDefault="00000000" w:rsidRPr="00000000" w14:paraId="000001C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Якщо установка Учасника приєднана до мережі ОСП або ОСР як самостійний об’єкт і не розташована в межах внутрішніх електричних мереж об’єкта споживання та не використовує його точку приєднання, цей Додаток щодо такої установки не заповнюється.</w:t>
      </w:r>
      <w:r w:rsidDel="00000000" w:rsidR="00000000" w:rsidRPr="00000000">
        <w:rPr>
          <w:rtl w:val="0"/>
        </w:rPr>
      </w:r>
    </w:p>
    <w:p w:rsidR="00000000" w:rsidDel="00000000" w:rsidP="00000000" w:rsidRDefault="00000000" w:rsidRPr="00000000" w14:paraId="000001CE">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ПАРАМЕТРИ ПРИЄДНАННЯ ОБ'ЄКТА</w:t>
      </w:r>
    </w:p>
    <w:p w:rsidR="00000000" w:rsidDel="00000000" w:rsidP="00000000" w:rsidRDefault="00000000" w:rsidRPr="00000000" w14:paraId="000001CF">
      <w:pPr>
        <w:spacing w:after="1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Цей розділ заповнюється для кожного Об'єкта, в межах якого розташована хоча б одна установка Учасника. У разі наявності декількох Об'єктів цей розділ копіюється та заповнюється для кожного Об'єкта окремо.</w:t>
      </w:r>
    </w:p>
    <w:tbl>
      <w:tblPr>
        <w:tblStyle w:val="Table7"/>
        <w:tblW w:w="1048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0"/>
        <w:gridCol w:w="6582"/>
        <w:tblGridChange w:id="0">
          <w:tblGrid>
            <w:gridCol w:w="3900"/>
            <w:gridCol w:w="6582"/>
          </w:tblGrid>
        </w:tblGridChange>
      </w:tblGrid>
      <w:tr>
        <w:trPr>
          <w:cantSplit w:val="0"/>
          <w:trHeight w:val="505" w:hRule="atLeast"/>
          <w:tblHeader w:val="0"/>
        </w:trPr>
        <w:tc>
          <w:tcPr>
            <w:tcBorders>
              <w:top w:color="808080" w:space="0" w:sz="6" w:val="single"/>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0">
            <w:pPr>
              <w:spacing w:after="40" w:line="240"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8"/>
                <w:szCs w:val="18"/>
                <w:rtl w:val="0"/>
              </w:rPr>
              <w:t xml:space="preserve">1.2. </w:t>
            </w:r>
            <w:r w:rsidDel="00000000" w:rsidR="00000000" w:rsidRPr="00000000">
              <w:rPr>
                <w:rFonts w:ascii="Times New Roman" w:cs="Times New Roman" w:eastAsia="Times New Roman" w:hAnsi="Times New Roman"/>
                <w:b w:val="1"/>
                <w:bCs w:val="1"/>
                <w:sz w:val="16"/>
                <w:szCs w:val="16"/>
                <w:rtl w:val="0"/>
              </w:rPr>
              <w:t xml:space="preserve">Об'єкт електроспоживання, в межах якого розташована установка (адреса, ЄДРПОУ власника)</w:t>
            </w:r>
          </w:p>
        </w:tc>
        <w:tc>
          <w:tcPr>
            <w:tcBorders>
              <w:top w:color="808080" w:space="0" w:sz="6" w:val="single"/>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720"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2">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1.3. EIC-код точки комерційного обліку Об'єкта (точки приєднання Об'єкта до мережі ОСР/ОСП)</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689"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4">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1.4. Реквізити Договору про надання послуг з розподілу/передачі електричної енергії (між Учасником/власником Об'єкта та ОСР/ОСП)</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___________ від «____»____________ 20____ р., укладений з ____________________________________</w:t>
            </w:r>
          </w:p>
        </w:tc>
      </w:tr>
      <w:tr>
        <w:trPr>
          <w:cantSplit w:val="0"/>
          <w:trHeight w:val="546"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6">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1.5. Клас напруги в точці приєднання Об'єкта, кВ</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0,4   ☐ 6   ☐ 10   ☐ 35   ☐ 110   ☐ інший: __________ кВ</w:t>
            </w:r>
          </w:p>
        </w:tc>
      </w:tr>
      <w:tr>
        <w:trPr>
          <w:cantSplit w:val="0"/>
          <w:trHeight w:val="414"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8">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1.6. Категорія надійності електропостачання Об'єкта</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9">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rtl w:val="0"/>
              </w:rPr>
              <w:t xml:space="preserve">І _____ кВт</w:t>
            </w:r>
            <w:r w:rsidDel="00000000" w:rsidR="00000000" w:rsidRPr="00000000">
              <w:rPr>
                <w:rFonts w:ascii="Times New Roman" w:cs="Times New Roman" w:eastAsia="Times New Roman" w:hAnsi="Times New Roman"/>
                <w:sz w:val="18"/>
                <w:szCs w:val="18"/>
                <w:rtl w:val="0"/>
              </w:rPr>
              <w:t xml:space="preserve">   ☐ ІІ</w:t>
            </w:r>
            <w:r w:rsidDel="00000000" w:rsidR="00000000" w:rsidRPr="00000000">
              <w:rPr>
                <w:rFonts w:ascii="Times New Roman" w:cs="Times New Roman" w:eastAsia="Times New Roman" w:hAnsi="Times New Roman"/>
                <w:sz w:val="18"/>
                <w:szCs w:val="18"/>
                <w:rtl w:val="0"/>
              </w:rPr>
              <w:t xml:space="preserve"> _____ кВт</w:t>
            </w:r>
            <w:r w:rsidDel="00000000" w:rsidR="00000000" w:rsidRPr="00000000">
              <w:rPr>
                <w:rFonts w:ascii="Times New Roman" w:cs="Times New Roman" w:eastAsia="Times New Roman" w:hAnsi="Times New Roman"/>
                <w:sz w:val="18"/>
                <w:szCs w:val="18"/>
                <w:rtl w:val="0"/>
              </w:rPr>
              <w:t xml:space="preserve">   ☐ ІІІ _____ кВт</w:t>
            </w:r>
          </w:p>
        </w:tc>
      </w:tr>
      <w:tr>
        <w:trPr>
          <w:cantSplit w:val="0"/>
          <w:trHeight w:val="649" w:hRule="atLeast"/>
          <w:tblHeader w:val="0"/>
        </w:trPr>
        <w:tc>
          <w:tcPr>
            <w:tcBorders>
              <w:top w:color="000000" w:space="0" w:sz="0" w:val="nil"/>
              <w:left w:color="808080" w:space="0" w:sz="6" w:val="single"/>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1DA">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1.7. Постачальник електричної енергії, з яким укладено договір про постачання для Об'єкта</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DB">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 ____________________________________________ ЄДРПОУ: ___________________ </w:t>
              <w:tab/>
              <w:t xml:space="preserve">EIC-код: ____________________ Договір про постачання № __________ від «____»____________ 20____ р.</w:t>
            </w:r>
          </w:p>
        </w:tc>
      </w:tr>
    </w:tbl>
    <w:p w:rsidR="00000000" w:rsidDel="00000000" w:rsidP="00000000" w:rsidRDefault="00000000" w:rsidRPr="00000000" w14:paraId="000001DC">
      <w:pPr>
        <w:spacing w:after="28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w:t>
      </w:r>
      <w:r w:rsidDel="00000000" w:rsidR="00000000" w:rsidRPr="00000000">
        <w:rPr>
          <w:rFonts w:ascii="Times New Roman" w:cs="Times New Roman" w:eastAsia="Times New Roman" w:hAnsi="Times New Roman"/>
          <w:rtl w:val="0"/>
        </w:rPr>
        <w:t xml:space="preserve">Якщо Учасник не є власником об’єкта споживання або стороною відповідного договору про розподіл/передачу, Учасник підтверджує наявність належної правової підстави та, коли це необхідно, згоди власника чи користувача об’єкта на розміщення, приєднання, експлуатацію та агреговане керування установкою. Копії підтвердних документів надаються Агрегатору до початку управління установкою.</w:t>
      </w:r>
      <w:r w:rsidDel="00000000" w:rsidR="00000000" w:rsidRPr="00000000">
        <w:rPr>
          <w:rtl w:val="0"/>
        </w:rPr>
      </w:r>
    </w:p>
    <w:p w:rsidR="00000000" w:rsidDel="00000000" w:rsidP="00000000" w:rsidRDefault="00000000" w:rsidRPr="00000000" w14:paraId="000001DD">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ДОЗВОЛЕНА ПОТУЖНІСТЬ СПОЖИВАННЯ ТА ДІАПАЗОНИ РЕГУЛЮВАННЯ</w:t>
      </w:r>
    </w:p>
    <w:p w:rsidR="00000000" w:rsidDel="00000000" w:rsidP="00000000" w:rsidRDefault="00000000" w:rsidRPr="00000000" w14:paraId="000001DE">
      <w:pPr>
        <w:spacing w:after="1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Для забезпечення надійної роботи Об'єкта та узгодженої взаємодії з установками агрегованої групи Сторони фіксують наступні параметри потужності, які є обов'язковими до врахування Агрегатором при формуванні графіків та виконанні команд керування установками. Усі значення зазначаються в МВт з точністю до трьох знаків після коми.</w:t>
      </w:r>
    </w:p>
    <w:tbl>
      <w:tblPr>
        <w:tblStyle w:val="Table8"/>
        <w:tblW w:w="1046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79"/>
        <w:gridCol w:w="1785"/>
        <w:gridCol w:w="3300"/>
        <w:tblGridChange w:id="0">
          <w:tblGrid>
            <w:gridCol w:w="5379"/>
            <w:gridCol w:w="1785"/>
            <w:gridCol w:w="3300"/>
          </w:tblGrid>
        </w:tblGridChange>
      </w:tblGrid>
      <w:tr>
        <w:trPr>
          <w:cantSplit w:val="0"/>
          <w:trHeight w:val="57"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DF">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Параметр</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E0">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Значення, МВт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1E1">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Примітка / посилання на джерело</w:t>
            </w:r>
          </w:p>
        </w:tc>
      </w:tr>
      <w:tr>
        <w:trPr>
          <w:cantSplit w:val="0"/>
          <w:trHeight w:val="66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2.2. </w:t>
            </w:r>
            <w:r w:rsidDel="00000000" w:rsidR="00000000" w:rsidRPr="00000000">
              <w:rPr>
                <w:rFonts w:ascii="Times New Roman" w:cs="Times New Roman" w:eastAsia="Times New Roman" w:hAnsi="Times New Roman"/>
                <w:sz w:val="18"/>
                <w:szCs w:val="18"/>
                <w:rtl w:val="0"/>
              </w:rPr>
              <w:t xml:space="preserve">Дозволена максимальна потужність відбору (споживання) з мережі в точці приєднання об’єкта</w:t>
            </w:r>
            <w:r w:rsidDel="00000000" w:rsidR="00000000" w:rsidRPr="00000000">
              <w:rPr>
                <w:rFonts w:ascii="Times New Roman" w:cs="Times New Roman" w:eastAsia="Times New Roman" w:hAnsi="Times New Roman"/>
                <w:sz w:val="18"/>
                <w:szCs w:val="18"/>
                <w:rtl w:val="0"/>
              </w:rPr>
              <w:t xml:space="preserve"> (P</w:t>
            </w:r>
            <w:r w:rsidDel="00000000" w:rsidR="00000000" w:rsidRPr="00000000">
              <w:rPr>
                <w:rFonts w:ascii="Times New Roman" w:cs="Times New Roman" w:eastAsia="Times New Roman" w:hAnsi="Times New Roman"/>
                <w:sz w:val="18"/>
                <w:szCs w:val="18"/>
                <w:vertAlign w:val="subscript"/>
                <w:rtl w:val="0"/>
              </w:rPr>
              <w:t xml:space="preserve">дозв.сп</w:t>
            </w:r>
            <w:r w:rsidDel="00000000" w:rsidR="00000000" w:rsidRPr="00000000">
              <w:rPr>
                <w:rFonts w:ascii="Times New Roman" w:cs="Times New Roman" w:eastAsia="Times New Roman" w:hAnsi="Times New Roman"/>
                <w:sz w:val="18"/>
                <w:szCs w:val="18"/>
                <w:rtl w:val="0"/>
              </w:rPr>
              <w:t xml:space="preserve">.) – згідно з договором про приєднання та/або договором про надання послуг з розподілу електричної енергії</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Договір № __________ від __________</w:t>
            </w:r>
          </w:p>
        </w:tc>
      </w:tr>
      <w:tr>
        <w:trPr>
          <w:cantSplit w:val="0"/>
          <w:trHeight w:val="557"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2.3. Розрахункова максимальна потужність споживання Об'єкта (P</w:t>
            </w:r>
            <w:r w:rsidDel="00000000" w:rsidR="00000000" w:rsidRPr="00000000">
              <w:rPr>
                <w:rFonts w:ascii="Times New Roman" w:cs="Times New Roman" w:eastAsia="Times New Roman" w:hAnsi="Times New Roman"/>
                <w:sz w:val="18"/>
                <w:szCs w:val="18"/>
                <w:vertAlign w:val="subscript"/>
                <w:rtl w:val="0"/>
              </w:rPr>
              <w:t xml:space="preserve">макс.сп</w:t>
            </w:r>
            <w:r w:rsidDel="00000000" w:rsidR="00000000" w:rsidRPr="00000000">
              <w:rPr>
                <w:rFonts w:ascii="Times New Roman" w:cs="Times New Roman" w:eastAsia="Times New Roman" w:hAnsi="Times New Roman"/>
                <w:sz w:val="18"/>
                <w:szCs w:val="18"/>
                <w:rtl w:val="0"/>
              </w:rPr>
              <w:t xml:space="preserve">.) – погодинне максимальне навантаження за останні 12 календарних місяців</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 даними АСКОЕ Об'єкта</w:t>
            </w:r>
          </w:p>
        </w:tc>
      </w:tr>
      <w:tr>
        <w:trPr>
          <w:cantSplit w:val="0"/>
          <w:trHeight w:val="726"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 Базове (мінімальне технологічне) споживання Об'єкта (P_баз.сп.) – рівень навантаження, нижче якого Об'єкт не може бути зведений без ризику порушення технологічного процесу</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Підтверджується Учасником</w:t>
            </w:r>
          </w:p>
        </w:tc>
      </w:tr>
      <w:tr>
        <w:trPr>
          <w:cantSplit w:val="0"/>
          <w:trHeight w:val="837"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B">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2.5. Вільна потужність для регулювання (ΔP</w:t>
            </w:r>
            <w:r w:rsidDel="00000000" w:rsidR="00000000" w:rsidRPr="00000000">
              <w:rPr>
                <w:rFonts w:ascii="Times New Roman" w:cs="Times New Roman" w:eastAsia="Times New Roman" w:hAnsi="Times New Roman"/>
                <w:sz w:val="18"/>
                <w:szCs w:val="18"/>
                <w:vertAlign w:val="subscript"/>
                <w:rtl w:val="0"/>
              </w:rPr>
              <w:t xml:space="preserve">рег</w:t>
            </w:r>
            <w:r w:rsidDel="00000000" w:rsidR="00000000" w:rsidRPr="00000000">
              <w:rPr>
                <w:rFonts w:ascii="Times New Roman" w:cs="Times New Roman" w:eastAsia="Times New Roman" w:hAnsi="Times New Roman"/>
                <w:sz w:val="18"/>
                <w:szCs w:val="18"/>
                <w:rtl w:val="0"/>
              </w:rPr>
              <w:t xml:space="preserve">) – обсяг потужності, в межах якого Агрегатор має право збільшувати споживання Об'єкта (зокрема, для заряду УЗЕ або активації керованого навантаження)</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D">
            <w:pPr>
              <w:spacing w:after="40" w:line="240" w:lineRule="auto"/>
              <w:jc w:val="both"/>
              <w:rPr>
                <w:rFonts w:ascii="Times New Roman" w:cs="Times New Roman" w:eastAsia="Times New Roman" w:hAnsi="Times New Roman"/>
                <w:sz w:val="18"/>
                <w:szCs w:val="18"/>
              </w:rPr>
            </w:pPr>
            <m:oMath>
              <m:r>
                <m:t>Δ</m:t>
              </m:r>
              <m:sSub>
                <m:sSubPr>
                  <m:ctrlPr>
                    <w:rPr>
                      <w:rFonts w:ascii="Cambria Math" w:cs="Cambria Math" w:eastAsia="Cambria Math" w:hAnsi="Cambria Math"/>
                      <w:sz w:val="18"/>
                      <w:szCs w:val="18"/>
                    </w:rPr>
                  </m:ctrlPr>
                </m:sSubPr>
                <m:e>
                  <m:r>
                    <w:rPr>
                      <w:rFonts w:ascii="Cambria Math" w:cs="Cambria Math" w:eastAsia="Cambria Math" w:hAnsi="Cambria Math"/>
                      <w:sz w:val="18"/>
                      <w:szCs w:val="18"/>
                    </w:rPr>
                    <m:t xml:space="preserve">P</m:t>
                  </m:r>
                </m:e>
                <m:sub>
                  <m:r>
                    <w:rPr>
                      <w:rFonts w:ascii="Cambria Math" w:cs="Cambria Math" w:eastAsia="Cambria Math" w:hAnsi="Cambria Math"/>
                      <w:sz w:val="18"/>
                      <w:szCs w:val="18"/>
                    </w:rPr>
                    <m:t xml:space="preserve">рег</m:t>
                  </m:r>
                </m:sub>
              </m:sSub>
              <m:r>
                <w:rPr>
                  <w:rFonts w:ascii="Cambria Math" w:cs="Cambria Math" w:eastAsia="Cambria Math" w:hAnsi="Cambria Math"/>
                  <w:sz w:val="18"/>
                  <w:szCs w:val="18"/>
                </w:rPr>
                <m:t xml:space="preserve">≤ </m:t>
              </m:r>
              <m:sSub>
                <m:sSubPr>
                  <m:ctrlPr>
                    <w:rPr>
                      <w:rFonts w:ascii="Cambria Math" w:cs="Cambria Math" w:eastAsia="Cambria Math" w:hAnsi="Cambria Math"/>
                      <w:sz w:val="18"/>
                      <w:szCs w:val="18"/>
                    </w:rPr>
                  </m:ctrlPr>
                </m:sSubPr>
                <m:e>
                  <m:r>
                    <w:rPr>
                      <w:rFonts w:ascii="Cambria Math" w:cs="Cambria Math" w:eastAsia="Cambria Math" w:hAnsi="Cambria Math"/>
                      <w:sz w:val="18"/>
                      <w:szCs w:val="18"/>
                    </w:rPr>
                    <m:t xml:space="preserve">P</m:t>
                  </m:r>
                </m:e>
                <m:sub>
                  <m:r>
                    <w:rPr>
                      <w:rFonts w:ascii="Cambria Math" w:cs="Cambria Math" w:eastAsia="Cambria Math" w:hAnsi="Cambria Math"/>
                      <w:sz w:val="18"/>
                      <w:szCs w:val="18"/>
                    </w:rPr>
                    <m:t xml:space="preserve">дозв.СП</m:t>
                  </m:r>
                </m:sub>
              </m:sSub>
              <m:r>
                <w:rPr>
                  <w:rFonts w:ascii="Cambria Math" w:cs="Cambria Math" w:eastAsia="Cambria Math" w:hAnsi="Cambria Math"/>
                  <w:sz w:val="18"/>
                  <w:szCs w:val="18"/>
                </w:rPr>
                <m:t xml:space="preserve">. - </m:t>
              </m:r>
              <m:sSub>
                <m:sSubPr>
                  <m:ctrlPr>
                    <w:rPr>
                      <w:rFonts w:ascii="Cambria Math" w:cs="Cambria Math" w:eastAsia="Cambria Math" w:hAnsi="Cambria Math"/>
                      <w:sz w:val="18"/>
                      <w:szCs w:val="18"/>
                    </w:rPr>
                  </m:ctrlPr>
                </m:sSubPr>
                <m:e>
                  <m:r>
                    <w:rPr>
                      <w:rFonts w:ascii="Cambria Math" w:cs="Cambria Math" w:eastAsia="Cambria Math" w:hAnsi="Cambria Math"/>
                      <w:sz w:val="18"/>
                      <w:szCs w:val="18"/>
                    </w:rPr>
                    <m:t xml:space="preserve">P</m:t>
                  </m:r>
                </m:e>
                <m:sub>
                  <m:r>
                    <w:rPr>
                      <w:rFonts w:ascii="Cambria Math" w:cs="Cambria Math" w:eastAsia="Cambria Math" w:hAnsi="Cambria Math"/>
                      <w:sz w:val="18"/>
                      <w:szCs w:val="18"/>
                    </w:rPr>
                    <m:t xml:space="preserve">макс.СП</m:t>
                  </m:r>
                </m:sub>
              </m:sSub>
            </m:oMath>
            <w:r w:rsidDel="00000000" w:rsidR="00000000" w:rsidRPr="00000000">
              <w:rPr>
                <w:rtl w:val="0"/>
              </w:rPr>
            </w:r>
          </w:p>
        </w:tc>
      </w:tr>
      <w:tr>
        <w:trPr>
          <w:cantSplit w:val="0"/>
          <w:trHeight w:val="653"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2.6. Максимальна потужність відпуску електричної енергії з Об'єкта в мережу ОСР/ОСП (P</w:t>
            </w:r>
            <w:r w:rsidDel="00000000" w:rsidR="00000000" w:rsidRPr="00000000">
              <w:rPr>
                <w:rFonts w:ascii="Times New Roman" w:cs="Times New Roman" w:eastAsia="Times New Roman" w:hAnsi="Times New Roman"/>
                <w:sz w:val="18"/>
                <w:szCs w:val="18"/>
                <w:vertAlign w:val="subscript"/>
                <w:rtl w:val="0"/>
              </w:rPr>
              <w:t xml:space="preserve">макс.відп</w:t>
            </w:r>
            <w:r w:rsidDel="00000000" w:rsidR="00000000" w:rsidRPr="00000000">
              <w:rPr>
                <w:rFonts w:ascii="Times New Roman" w:cs="Times New Roman" w:eastAsia="Times New Roman" w:hAnsi="Times New Roman"/>
                <w:sz w:val="18"/>
                <w:szCs w:val="18"/>
                <w:rtl w:val="0"/>
              </w:rPr>
              <w:t xml:space="preserve">.) – за договором про приєднання та технічними умовами</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E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1F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Для активних споживачів та ОУЗЕ</w:t>
            </w:r>
          </w:p>
          <w:p w:rsidR="00000000" w:rsidDel="00000000" w:rsidP="00000000" w:rsidRDefault="00000000" w:rsidRPr="00000000" w14:paraId="000001F1">
            <w:pPr>
              <w:spacing w:after="40" w:line="240" w:lineRule="auto"/>
              <w:jc w:val="both"/>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1F2">
      <w:pPr>
        <w:spacing w:after="28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Параметри, наведені у пунктах 2.2–2.6 цього Додатку, є взаємно погодженими Сторонами та фіксуються на момент підписання цього Додатку. Перегляд цих параметрів здійснюється виключно шляхом укладення додаткової угоди до Договору з відповідним оновленням цього Додатку.</w:t>
      </w:r>
    </w:p>
    <w:p w:rsidR="00000000" w:rsidDel="00000000" w:rsidP="00000000" w:rsidRDefault="00000000" w:rsidRPr="00000000" w14:paraId="000001F3">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ОБМЕЖЕННЯ КЕРУВАННЯ УСТАНОВКАМИ АГРЕГАТОРОМ</w:t>
      </w:r>
    </w:p>
    <w:p w:rsidR="00000000" w:rsidDel="00000000" w:rsidP="00000000" w:rsidRDefault="00000000" w:rsidRPr="00000000" w14:paraId="000001F4">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При формуванні графіків та активації установок Агрегатор зобов'язаний враховувати параметри Об'єкта, визначені у Розділі 2 цього Додатку, та не має права здійснювати дії, що призводять до:</w:t>
      </w:r>
    </w:p>
    <w:p w:rsidR="00000000" w:rsidDel="00000000" w:rsidP="00000000" w:rsidRDefault="00000000" w:rsidRPr="00000000" w14:paraId="000001F5">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 зниження фактичного споживання Об'єкта нижче за рівень необхідного для такого споживача у будь-який момент часу;</w:t>
      </w:r>
    </w:p>
    <w:p w:rsidR="00000000" w:rsidDel="00000000" w:rsidP="00000000" w:rsidRDefault="00000000" w:rsidRPr="00000000" w14:paraId="000001F6">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3.1.2. перевищення сумарної потужності споживання Об'єкта понад дозволену потужність на споживання P_дозв.сп. (п. 2.2 цього Додатку) ні в одному з розрахункових періодів;</w:t>
      </w:r>
    </w:p>
    <w:p w:rsidR="00000000" w:rsidDel="00000000" w:rsidP="00000000" w:rsidRDefault="00000000" w:rsidRPr="00000000" w14:paraId="000001F7">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 перевищення потужності відпуску електричної енергії з Об'єкта в мережу ОСР понад максимальну потужність відпуску P</w:t>
      </w:r>
      <w:r w:rsidDel="00000000" w:rsidR="00000000" w:rsidRPr="00000000">
        <w:rPr>
          <w:rFonts w:ascii="Times New Roman" w:cs="Times New Roman" w:eastAsia="Times New Roman" w:hAnsi="Times New Roman"/>
          <w:vertAlign w:val="subscript"/>
          <w:rtl w:val="0"/>
        </w:rPr>
        <w:t xml:space="preserve">макс.відп.</w:t>
      </w:r>
      <w:r w:rsidDel="00000000" w:rsidR="00000000" w:rsidRPr="00000000">
        <w:rPr>
          <w:rFonts w:ascii="Times New Roman" w:cs="Times New Roman" w:eastAsia="Times New Roman" w:hAnsi="Times New Roman"/>
          <w:rtl w:val="0"/>
        </w:rPr>
        <w:t xml:space="preserve"> (п. 2.6 цього Додатку);</w:t>
      </w:r>
    </w:p>
    <w:tbl>
      <w:tblPr>
        <w:tblStyle w:val="Table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1F8">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w:t>
            </w:r>
          </w:p>
          <w:p w:rsidR="00000000" w:rsidDel="00000000" w:rsidP="00000000" w:rsidRDefault="00000000" w:rsidRPr="00000000" w14:paraId="000001F9">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  </w:t>
            </w:r>
          </w:p>
          <w:p w:rsidR="00000000" w:rsidDel="00000000" w:rsidP="00000000" w:rsidRDefault="00000000" w:rsidRPr="00000000" w14:paraId="000001FA">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1FB">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________________ </w:t>
            </w:r>
            <w:r w:rsidDel="00000000" w:rsidR="00000000" w:rsidRPr="00000000">
              <w:rPr>
                <w:rFonts w:ascii="Times New Roman" w:cs="Times New Roman" w:eastAsia="Times New Roman" w:hAnsi="Times New Roman"/>
                <w:b w:val="1"/>
                <w:bCs w:val="1"/>
                <w:rtl w:val="0"/>
              </w:rPr>
              <w:t xml:space="preserve">Дмитро ПЛУГАТАРЕНКО</w:t>
            </w:r>
            <w:r w:rsidDel="00000000" w:rsidR="00000000" w:rsidRPr="00000000">
              <w:rPr>
                <w:rtl w:val="0"/>
              </w:rPr>
            </w:r>
          </w:p>
          <w:p w:rsidR="00000000" w:rsidDel="00000000" w:rsidP="00000000" w:rsidRDefault="00000000" w:rsidRPr="00000000" w14:paraId="000001FC">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r>
          </w:p>
        </w:tc>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1FD">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1FE">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«___________________________________»</w:t>
            </w:r>
          </w:p>
          <w:p w:rsidR="00000000" w:rsidDel="00000000" w:rsidP="00000000" w:rsidRDefault="00000000" w:rsidRPr="00000000" w14:paraId="000001FF">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0">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w:t>
            </w:r>
          </w:p>
          <w:p w:rsidR="00000000" w:rsidDel="00000000" w:rsidP="00000000" w:rsidRDefault="00000000" w:rsidRPr="00000000" w14:paraId="00000203">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t xml:space="preserve">(П.І.Б.)</w:t>
            </w:r>
          </w:p>
        </w:tc>
      </w:tr>
    </w:tbl>
    <w:p w:rsidR="00000000" w:rsidDel="00000000" w:rsidP="00000000" w:rsidRDefault="00000000" w:rsidRPr="00000000" w14:paraId="00000204">
      <w:pPr>
        <w:spacing w:line="240" w:lineRule="auto"/>
        <w:jc w:val="both"/>
        <w:rPr>
          <w:rFonts w:ascii="Times New Roman" w:cs="Times New Roman" w:eastAsia="Times New Roman" w:hAnsi="Times New Roman"/>
        </w:rPr>
        <w:sectPr>
          <w:type w:val="nextPage"/>
          <w:pgSz w:h="16838" w:w="11906" w:orient="portrait"/>
          <w:pgMar w:bottom="280" w:top="740" w:left="850" w:right="566" w:header="708" w:footer="708"/>
        </w:sect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5">
      <w:pPr>
        <w:spacing w:after="6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3</w:t>
      </w:r>
    </w:p>
    <w:p w:rsidR="00000000" w:rsidDel="00000000" w:rsidP="00000000" w:rsidRDefault="00000000" w:rsidRPr="00000000" w14:paraId="00000206">
      <w:pPr>
        <w:spacing w:after="6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Договору про участь в агрегованій групі</w:t>
      </w:r>
    </w:p>
    <w:p w:rsidR="00000000" w:rsidDel="00000000" w:rsidP="00000000" w:rsidRDefault="00000000" w:rsidRPr="00000000" w14:paraId="00000207">
      <w:pPr>
        <w:spacing w:after="32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________/АГ від «____»______________ 20___ р.</w:t>
      </w:r>
    </w:p>
    <w:p w:rsidR="00000000" w:rsidDel="00000000" w:rsidP="00000000" w:rsidRDefault="00000000" w:rsidRPr="00000000" w14:paraId="00000208">
      <w:pPr>
        <w:spacing w:after="8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ПОРЯДОК РОЗРАХУНКУ ОБСЯГІВ ТА ВАРТОСТІ</w:t>
      </w:r>
    </w:p>
    <w:p w:rsidR="00000000" w:rsidDel="00000000" w:rsidP="00000000" w:rsidRDefault="00000000" w:rsidRPr="00000000" w14:paraId="00000209">
      <w:pPr>
        <w:spacing w:after="36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ЕЛЕКТРИЧНОЇ ЕНЕРГІЇ ТА ПОСЛУГ</w:t>
      </w:r>
    </w:p>
    <w:p w:rsidR="00000000" w:rsidDel="00000000" w:rsidP="00000000" w:rsidRDefault="00000000" w:rsidRPr="00000000" w14:paraId="0000020A">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smallCaps w:val="1"/>
          <w:rtl w:val="0"/>
        </w:rPr>
        <w:t xml:space="preserve">УКРАЇНСЬКА БАЛАНСУЮЧА ГРУПА</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(Постанова НКРЕКП від «____»____________ 20____ р. № __________), в особі директора </w:t>
      </w:r>
      <w:r w:rsidDel="00000000" w:rsidR="00000000" w:rsidRPr="00000000">
        <w:rPr>
          <w:rFonts w:ascii="Times New Roman" w:cs="Times New Roman" w:eastAsia="Times New Roman" w:hAnsi="Times New Roman"/>
          <w:b w:val="1"/>
          <w:bCs w:val="1"/>
          <w:rtl w:val="0"/>
        </w:rPr>
        <w:t xml:space="preserve">Плугатаренка Дмитра Борисовича</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w:t>
      </w:r>
    </w:p>
    <w:p w:rsidR="00000000" w:rsidDel="00000000" w:rsidP="00000000" w:rsidRDefault="00000000" w:rsidRPr="00000000" w14:paraId="0000020B">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«_______________________________________»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в особі ______________________________________________, що діє на підставі Статуту, з іншої сторони, разом –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уклали цей Додаток № 3 до Договору про участь в агрегованій групі від «____»____________ 20____ р. № ______/АГ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який є його невід'ємною частиною, про наступне:</w:t>
      </w:r>
    </w:p>
    <w:p w:rsidR="00000000" w:rsidDel="00000000" w:rsidP="00000000" w:rsidRDefault="00000000" w:rsidRPr="00000000" w14:paraId="0000020C">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ЗАГАЛЬНІ ПОЛОЖЕННЯ</w:t>
      </w:r>
    </w:p>
    <w:p w:rsidR="00000000" w:rsidDel="00000000" w:rsidP="00000000" w:rsidRDefault="00000000" w:rsidRPr="00000000" w14:paraId="0000020D">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Цей Додаток встановлює універсальний порядок визначення обсягів та вартості електричної енергії, проданої (купованої) Агрегатором від свого імені та в інтересах Учасника на сегментах оптового ринку електричної енергії, а також обсягів та вартості послуг, наданих установками Учасника на ринку допоміжних послуг, та винагороди Агрегатора за послуги з агрегації.</w:t>
      </w:r>
    </w:p>
    <w:p w:rsidR="00000000" w:rsidDel="00000000" w:rsidP="00000000" w:rsidRDefault="00000000" w:rsidRPr="00000000" w14:paraId="0000020E">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Цей Додаток застосовується до всіх типів установок Учасника, переданих в управління Агрегатору відповідно до Додатку № 1 до Договору, незалежно від типу установки.</w:t>
      </w:r>
    </w:p>
    <w:p w:rsidR="00000000" w:rsidDel="00000000" w:rsidP="00000000" w:rsidRDefault="00000000" w:rsidRPr="00000000" w14:paraId="0000020F">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Для випадків розрахунку вартості електричної енергії, спожитої Об'єктом активного споживача з УЗЕ, застосовується спеціальний порядок обліку та визначення вартості, передбачений Додатком № 4 до Договору. Цей Додаток до таких операцій не застосовується.</w:t>
      </w:r>
    </w:p>
    <w:p w:rsidR="00000000" w:rsidDel="00000000" w:rsidP="00000000" w:rsidRDefault="00000000" w:rsidRPr="00000000" w14:paraId="00000210">
      <w:pPr>
        <w:spacing w:after="12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Обсяги електричної енергії розраховуються в МВт·год з точністю до трьох знаків після коми. Обсяги потужності розраховуються в МВт з точністю до трьох знаків після коми. Ціни розраховуються в гривнях за МВт·год з точністю до двох знаків після коми. Підсумкові вартісні величини розраховуються в гривнях з точністю до двох знаків після коми.</w:t>
      </w:r>
    </w:p>
    <w:p w:rsidR="00000000" w:rsidDel="00000000" w:rsidP="00000000" w:rsidRDefault="00000000" w:rsidRPr="00000000" w14:paraId="00000211">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Усі ціни, зазначені у формулах цього Додатку, наводяться без урахування податку на додану вартість (ПДВ), якщо інше прямо не зазначене. ПДВ нараховується на підсумкові вартісні величини у порядку, передбаченому Податковим кодексом України.</w:t>
      </w:r>
    </w:p>
    <w:p w:rsidR="00000000" w:rsidDel="00000000" w:rsidP="00000000" w:rsidRDefault="00000000" w:rsidRPr="00000000" w14:paraId="00000212">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ДЖЕРЕЛА ДАНИХ ДЛЯ РОЗРАХУНКІВ</w:t>
      </w:r>
    </w:p>
    <w:p w:rsidR="00000000" w:rsidDel="00000000" w:rsidP="00000000" w:rsidRDefault="00000000" w:rsidRPr="00000000" w14:paraId="00000213">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Розрахунки за цим Додатком здійснюються Агрегатором на підставі офіційних даних, опублікованих або наданих ОСП та ОР, з прив'язкою до часової мітки відповідного розрахункового періоду.</w:t>
      </w:r>
    </w:p>
    <w:p w:rsidR="00000000" w:rsidDel="00000000" w:rsidP="00000000" w:rsidRDefault="00000000" w:rsidRPr="00000000" w14:paraId="00000214">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Для попередніх розрахунків можуть використовуватися оперативні дані СУР, телеметрії та Контролера Агрегатора. Остаточні та скориговані дані ОСП, ОР, АКО та СУР мають пріоритет над оперативними даними і є підставою для коригування розрахунків у порядку, передбаченому Договором.</w:t>
      </w:r>
    </w:p>
    <w:p w:rsidR="00000000" w:rsidDel="00000000" w:rsidP="00000000" w:rsidRDefault="00000000" w:rsidRPr="00000000" w14:paraId="00000215">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У разі коригування ОСП або ОР раніше опублікованих даних, Агрегатор здійснює перерахунок раніше виставлених сум за цим Додатком та оформлює коригувальний акт у порядку, передбаченому Договором.</w:t>
      </w:r>
    </w:p>
    <w:p w:rsidR="00000000" w:rsidDel="00000000" w:rsidP="00000000" w:rsidRDefault="00000000" w:rsidRPr="00000000" w14:paraId="00000216">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РОЗРАХУНОК ОБСЯГІВ ТА ВАРТОСТІ ЕЛЕКТРИЧНОЇ ЕНЕРГІЇ НА РДН ТА ВДР</w:t>
      </w:r>
    </w:p>
    <w:p w:rsidR="00000000" w:rsidDel="00000000" w:rsidP="00000000" w:rsidRDefault="00000000" w:rsidRPr="00000000" w14:paraId="00000217">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Положення цього розділу застосовуються до операцій купівлі-продажу електричної енергії, здійснюваних Агрегатором від свого імені та в інтересах Учасника на РДН та ВДР.</w:t>
      </w:r>
    </w:p>
    <w:p w:rsidR="00000000" w:rsidDel="00000000" w:rsidP="00000000" w:rsidRDefault="00000000" w:rsidRPr="00000000" w14:paraId="00000218">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 Продаж електричної енергії Учасником на РДН/ВДР</w:t>
      </w:r>
    </w:p>
    <w:p w:rsidR="00000000" w:rsidDel="00000000" w:rsidP="00000000" w:rsidRDefault="00000000" w:rsidRPr="00000000" w14:paraId="00000219">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3.2.1. Обсяг електричної енергії, проданої Учасником на РДН або ВДР за розрахунковий період t, визначається як обсяг електричної енергії, фактично відпущений установкою Учасника та зарахований у складі заявок Агрегатора, акцептованих відповідним сегментом ринку, за даними СУР.</w:t>
      </w:r>
    </w:p>
    <w:p w:rsidR="00000000" w:rsidDel="00000000" w:rsidP="00000000" w:rsidRDefault="00000000" w:rsidRPr="00000000" w14:paraId="0000021A">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3.2.2. Вартість електричної енергії, яку Агрегатор сплачує Учаснику за продану на РДН або ВДР електричну енергію за розрахунковий період t (В_прод(y)(t)), визначається за формулою:</w:t>
      </w:r>
    </w:p>
    <w:p w:rsidR="00000000" w:rsidDel="00000000" w:rsidP="00000000" w:rsidRDefault="00000000" w:rsidRPr="00000000" w14:paraId="0000021B">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463800" cy="165100"/>
            <wp:effectExtent b="0" l="0" r="0" t="0"/>
            <wp:docPr id="100" name="image28.jpg"/>
            <a:graphic>
              <a:graphicData uri="http://schemas.openxmlformats.org/drawingml/2006/picture">
                <pic:pic>
                  <pic:nvPicPr>
                    <pic:cNvPr id="0" name="image28.jpg"/>
                    <pic:cNvPicPr preferRelativeResize="0"/>
                  </pic:nvPicPr>
                  <pic:blipFill>
                    <a:blip r:embed="rId13"/>
                    <a:srcRect b="0" l="0" r="0" t="0"/>
                    <a:stretch>
                      <a:fillRect/>
                    </a:stretch>
                  </pic:blipFill>
                  <pic:spPr>
                    <a:xfrm>
                      <a:off x="0" y="0"/>
                      <a:ext cx="24638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1C">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482600" cy="152400"/>
            <wp:effectExtent b="0" l="0" r="0" t="0"/>
            <wp:docPr id="125" name="image49.jpg"/>
            <a:graphic>
              <a:graphicData uri="http://schemas.openxmlformats.org/drawingml/2006/picture">
                <pic:pic>
                  <pic:nvPicPr>
                    <pic:cNvPr id="0" name="image49.jpg"/>
                    <pic:cNvPicPr preferRelativeResize="0"/>
                  </pic:nvPicPr>
                  <pic:blipFill>
                    <a:blip r:embed="rId14"/>
                    <a:srcRect b="0" l="0" r="0" t="0"/>
                    <a:stretch>
                      <a:fillRect/>
                    </a:stretch>
                  </pic:blipFill>
                  <pic:spPr>
                    <a:xfrm>
                      <a:off x="0" y="0"/>
                      <a:ext cx="4826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обсяг електричної енергії, проданої Учасником на відповідному сегменті ринку (РДН або ВДР) за період t, МВт·год;</w:t>
      </w:r>
    </w:p>
    <w:p w:rsidR="00000000" w:rsidDel="00000000" w:rsidP="00000000" w:rsidRDefault="00000000" w:rsidRPr="00000000" w14:paraId="0000021D">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55600" cy="139700"/>
            <wp:effectExtent b="0" l="0" r="0" t="0"/>
            <wp:docPr id="92" name="image21.jpg"/>
            <a:graphic>
              <a:graphicData uri="http://schemas.openxmlformats.org/drawingml/2006/picture">
                <pic:pic>
                  <pic:nvPicPr>
                    <pic:cNvPr id="0" name="image21.jpg"/>
                    <pic:cNvPicPr preferRelativeResize="0"/>
                  </pic:nvPicPr>
                  <pic:blipFill>
                    <a:blip r:embed="rId15"/>
                    <a:srcRect b="0" l="0" r="0" t="0"/>
                    <a:stretch>
                      <a:fillRect/>
                    </a:stretch>
                  </pic:blipFill>
                  <pic:spPr>
                    <a:xfrm>
                      <a:off x="0" y="0"/>
                      <a:ext cx="3556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фактична ціна, що склалася на відповідному сегменті ринку (</w:t>
      </w:r>
      <w:r w:rsidDel="00000000" w:rsidR="00000000" w:rsidRPr="00000000">
        <w:rPr>
          <w:rFonts w:ascii="Times New Roman" w:cs="Times New Roman" w:eastAsia="Times New Roman" w:hAnsi="Times New Roman"/>
        </w:rPr>
        <w:drawing>
          <wp:inline distB="114300" distT="114300" distL="114300" distR="114300">
            <wp:extent cx="342900" cy="139700"/>
            <wp:effectExtent b="0" l="0" r="0" t="0"/>
            <wp:docPr id="105" name="image31.jpg"/>
            <a:graphic>
              <a:graphicData uri="http://schemas.openxmlformats.org/drawingml/2006/picture">
                <pic:pic>
                  <pic:nvPicPr>
                    <pic:cNvPr id="0" name="image31.jpg"/>
                    <pic:cNvPicPr preferRelativeResize="0"/>
                  </pic:nvPicPr>
                  <pic:blipFill>
                    <a:blip r:embed="rId16"/>
                    <a:srcRect b="0" l="0" r="0" t="0"/>
                    <a:stretch>
                      <a:fillRect/>
                    </a:stretch>
                  </pic:blipFill>
                  <pic:spPr>
                    <a:xfrm>
                      <a:off x="0" y="0"/>
                      <a:ext cx="3429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для РДН або </w:t>
      </w:r>
      <w:r w:rsidDel="00000000" w:rsidR="00000000" w:rsidRPr="00000000">
        <w:rPr>
          <w:rFonts w:ascii="Times New Roman" w:cs="Times New Roman" w:eastAsia="Times New Roman" w:hAnsi="Times New Roman"/>
        </w:rPr>
        <w:drawing>
          <wp:inline distB="114300" distT="114300" distL="114300" distR="114300">
            <wp:extent cx="330200" cy="139700"/>
            <wp:effectExtent b="0" l="0" r="0" t="0"/>
            <wp:docPr id="78" name="image8.jpg"/>
            <a:graphic>
              <a:graphicData uri="http://schemas.openxmlformats.org/drawingml/2006/picture">
                <pic:pic>
                  <pic:nvPicPr>
                    <pic:cNvPr id="0" name="image8.jpg"/>
                    <pic:cNvPicPr preferRelativeResize="0"/>
                  </pic:nvPicPr>
                  <pic:blipFill>
                    <a:blip r:embed="rId17"/>
                    <a:srcRect b="0" l="0" r="0" t="0"/>
                    <a:stretch>
                      <a:fillRect/>
                    </a:stretch>
                  </pic:blipFill>
                  <pic:spPr>
                    <a:xfrm>
                      <a:off x="0" y="0"/>
                      <a:ext cx="3302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для ВДР) у розрахунковий період t, грн/МВт·год;</w:t>
      </w:r>
    </w:p>
    <w:p w:rsidR="00000000" w:rsidDel="00000000" w:rsidP="00000000" w:rsidRDefault="00000000" w:rsidRPr="00000000" w14:paraId="0000021E">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3200" cy="152400"/>
            <wp:effectExtent b="0" l="0" r="0" t="0"/>
            <wp:docPr id="83" name="image6.jpg"/>
            <a:graphic>
              <a:graphicData uri="http://schemas.openxmlformats.org/drawingml/2006/picture">
                <pic:pic>
                  <pic:nvPicPr>
                    <pic:cNvPr id="0" name="image6.jpg"/>
                    <pic:cNvPicPr preferRelativeResize="0"/>
                  </pic:nvPicPr>
                  <pic:blipFill>
                    <a:blip r:embed="rId18"/>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коефіцієнт винагороди Агрегатора за послуги з продажу електричної енергії на РДН/ВДР, розмір якого встановлений у пункті 7.1 цього Додатку, в.о. (відносна одиниця).</w:t>
      </w:r>
    </w:p>
    <w:p w:rsidR="00000000" w:rsidDel="00000000" w:rsidP="00000000" w:rsidRDefault="00000000" w:rsidRPr="00000000" w14:paraId="0000021F">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 Купівля електричної енергії Учасником з РДН/ВДР</w:t>
      </w:r>
    </w:p>
    <w:p w:rsidR="00000000" w:rsidDel="00000000" w:rsidP="00000000" w:rsidRDefault="00000000" w:rsidRPr="00000000" w14:paraId="00000220">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3.3.1. Обсяг електричної енергії, купленої Учасником на РДН або ВДР за розрахунковий період t, визначається як обсяг електричної енергії, фактично відібраний установкою Учасника та зарахований у складі заявок Агрегатора, акцептованих відповідним сегментом ринку, за даними СУР.</w:t>
      </w:r>
    </w:p>
    <w:p w:rsidR="00000000" w:rsidDel="00000000" w:rsidP="00000000" w:rsidRDefault="00000000" w:rsidRPr="00000000" w14:paraId="00000221">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3.3.2. Вартість електричної енергії, яку Учасник сплачує Агрегатору за куплену з РДН або ВДР електричну енергію за розрахунковий період t </w:t>
      </w:r>
      <w:r w:rsidDel="00000000" w:rsidR="00000000" w:rsidRPr="00000000">
        <w:rPr>
          <w:rFonts w:ascii="Times New Roman" w:cs="Times New Roman" w:eastAsia="Times New Roman" w:hAnsi="Times New Roman"/>
        </w:rPr>
        <w:drawing>
          <wp:inline distB="114300" distT="114300" distL="114300" distR="114300">
            <wp:extent cx="431800" cy="152400"/>
            <wp:effectExtent b="0" l="0" r="0" t="0"/>
            <wp:docPr id="112" name="image29.jpg"/>
            <a:graphic>
              <a:graphicData uri="http://schemas.openxmlformats.org/drawingml/2006/picture">
                <pic:pic>
                  <pic:nvPicPr>
                    <pic:cNvPr id="0" name="image29.jpg"/>
                    <pic:cNvPicPr preferRelativeResize="0"/>
                  </pic:nvPicPr>
                  <pic:blipFill>
                    <a:blip r:embed="rId19"/>
                    <a:srcRect b="0" l="0" r="0" t="0"/>
                    <a:stretch>
                      <a:fillRect/>
                    </a:stretch>
                  </pic:blipFill>
                  <pic:spPr>
                    <a:xfrm>
                      <a:off x="0" y="0"/>
                      <a:ext cx="4318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визначається за формулою:</w:t>
      </w:r>
    </w:p>
    <w:p w:rsidR="00000000" w:rsidDel="00000000" w:rsidP="00000000" w:rsidRDefault="00000000" w:rsidRPr="00000000" w14:paraId="0000022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349500" cy="165100"/>
            <wp:effectExtent b="0" l="0" r="0" t="0"/>
            <wp:docPr id="98" name="image32.jpg"/>
            <a:graphic>
              <a:graphicData uri="http://schemas.openxmlformats.org/drawingml/2006/picture">
                <pic:pic>
                  <pic:nvPicPr>
                    <pic:cNvPr id="0" name="image32.jpg"/>
                    <pic:cNvPicPr preferRelativeResize="0"/>
                  </pic:nvPicPr>
                  <pic:blipFill>
                    <a:blip r:embed="rId20"/>
                    <a:srcRect b="0" l="0" r="0" t="0"/>
                    <a:stretch>
                      <a:fillRect/>
                    </a:stretch>
                  </pic:blipFill>
                  <pic:spPr>
                    <a:xfrm>
                      <a:off x="0" y="0"/>
                      <a:ext cx="23495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431800" cy="152400"/>
            <wp:effectExtent b="0" l="0" r="0" t="0"/>
            <wp:docPr id="84" name="image14.jpg"/>
            <a:graphic>
              <a:graphicData uri="http://schemas.openxmlformats.org/drawingml/2006/picture">
                <pic:pic>
                  <pic:nvPicPr>
                    <pic:cNvPr id="0" name="image14.jpg"/>
                    <pic:cNvPicPr preferRelativeResize="0"/>
                  </pic:nvPicPr>
                  <pic:blipFill>
                    <a:blip r:embed="rId21"/>
                    <a:srcRect b="0" l="0" r="0" t="0"/>
                    <a:stretch>
                      <a:fillRect/>
                    </a:stretch>
                  </pic:blipFill>
                  <pic:spPr>
                    <a:xfrm>
                      <a:off x="0" y="0"/>
                      <a:ext cx="4318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обсяг електричної енергії, купленої Учасником на відповідному сегменті ринку за період t, МВт·год;</w:t>
      </w:r>
    </w:p>
    <w:p w:rsidR="00000000" w:rsidDel="00000000" w:rsidP="00000000" w:rsidRDefault="00000000" w:rsidRPr="00000000" w14:paraId="0000022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55600" cy="139700"/>
            <wp:effectExtent b="0" l="0" r="0" t="0"/>
            <wp:docPr id="106" name="image22.jpg"/>
            <a:graphic>
              <a:graphicData uri="http://schemas.openxmlformats.org/drawingml/2006/picture">
                <pic:pic>
                  <pic:nvPicPr>
                    <pic:cNvPr id="0" name="image22.jpg"/>
                    <pic:cNvPicPr preferRelativeResize="0"/>
                  </pic:nvPicPr>
                  <pic:blipFill>
                    <a:blip r:embed="rId15"/>
                    <a:srcRect b="0" l="0" r="0" t="0"/>
                    <a:stretch>
                      <a:fillRect/>
                    </a:stretch>
                  </pic:blipFill>
                  <pic:spPr>
                    <a:xfrm>
                      <a:off x="0" y="0"/>
                      <a:ext cx="3556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фактична ціна, що склалася на відповідному сегменті ринку у розрахунковий період t, грн/МВт·год;</w:t>
      </w:r>
    </w:p>
    <w:p w:rsidR="00000000" w:rsidDel="00000000" w:rsidP="00000000" w:rsidRDefault="00000000" w:rsidRPr="00000000" w14:paraId="00000225">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3200" cy="152400"/>
            <wp:effectExtent b="0" l="0" r="0" t="0"/>
            <wp:docPr id="79"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коефіцієнт винагороди Агрегатора за послуги з купівлі електричної енергії на РДН/ВДР, розмір якого встановлений у пункті 7.1 цього Додатку, в.о.</w:t>
      </w:r>
    </w:p>
    <w:p w:rsidR="00000000" w:rsidDel="00000000" w:rsidP="00000000" w:rsidRDefault="00000000" w:rsidRPr="00000000" w14:paraId="00000226">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РОЗРАХУНОК ОБСЯГІВ ТА ВАРТОСТІ АКТИВАЦІЙ УСТАНОВКИ НА БАЛАНСУЮЧОМУ РИНКУ</w:t>
      </w:r>
    </w:p>
    <w:p w:rsidR="00000000" w:rsidDel="00000000" w:rsidP="00000000" w:rsidRDefault="00000000" w:rsidRPr="00000000" w14:paraId="00000227">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Сторони підтверджують, що Агрегатор несе фінансову відповідальність за небаланси електричної енергії агрегованої групи перед ОСП у повному обсязі. Учасник відшкодовує лише документально підтверджені додаткові витрати Агрегатора на врегулювання небалансів, безпосередньо спричинених доведеним порушенням Учасника передбачених пунктом 2.3 Договору.</w:t>
      </w:r>
    </w:p>
    <w:p w:rsidR="00000000" w:rsidDel="00000000" w:rsidP="00000000" w:rsidRDefault="00000000" w:rsidRPr="00000000" w14:paraId="00000228">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 Відхилення установки Учасника y у розрахунковому періоді t визначається як різниця між фактичним обсягом відпуску/відбору та обсягом, що відповідає чинній керуючій команді Агрегатора:</w:t>
      </w:r>
    </w:p>
    <w:p w:rsidR="00000000" w:rsidDel="00000000" w:rsidP="00000000" w:rsidRDefault="00000000" w:rsidRPr="00000000" w14:paraId="00000229">
      <w:pPr>
        <w:spacing w:after="80" w:before="6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320800" cy="165100"/>
            <wp:effectExtent b="0" l="0" r="0" t="0"/>
            <wp:docPr id="102" name="image37.jpg"/>
            <a:graphic>
              <a:graphicData uri="http://schemas.openxmlformats.org/drawingml/2006/picture">
                <pic:pic>
                  <pic:nvPicPr>
                    <pic:cNvPr id="0" name="image37.jpg"/>
                    <pic:cNvPicPr preferRelativeResize="0"/>
                  </pic:nvPicPr>
                  <pic:blipFill>
                    <a:blip r:embed="rId22"/>
                    <a:srcRect b="0" l="0" r="0" t="0"/>
                    <a:stretch>
                      <a:fillRect/>
                    </a:stretch>
                  </pic:blipFill>
                  <pic:spPr>
                    <a:xfrm>
                      <a:off x="0" y="0"/>
                      <a:ext cx="13208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368300" cy="165100"/>
            <wp:effectExtent b="0" l="0" r="0" t="0"/>
            <wp:docPr id="76" name="image1.jpg"/>
            <a:graphic>
              <a:graphicData uri="http://schemas.openxmlformats.org/drawingml/2006/picture">
                <pic:pic>
                  <pic:nvPicPr>
                    <pic:cNvPr id="0" name="image1.jpg"/>
                    <pic:cNvPicPr preferRelativeResize="0"/>
                  </pic:nvPicPr>
                  <pic:blipFill>
                    <a:blip r:embed="rId23"/>
                    <a:srcRect b="0" l="0" r="0" t="0"/>
                    <a:stretch>
                      <a:fillRect/>
                    </a:stretch>
                  </pic:blipFill>
                  <pic:spPr>
                    <a:xfrm>
                      <a:off x="0" y="0"/>
                      <a:ext cx="368300" cy="1651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фактичний обсяг електричної енергії установки за даними комерційного обліку;</w:t>
      </w:r>
    </w:p>
    <w:p w:rsidR="00000000" w:rsidDel="00000000" w:rsidP="00000000" w:rsidRDefault="00000000" w:rsidRPr="00000000" w14:paraId="0000022B">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30200" cy="139700"/>
            <wp:effectExtent b="0" l="0" r="0" t="0"/>
            <wp:docPr id="96" name="image13.jpg"/>
            <a:graphic>
              <a:graphicData uri="http://schemas.openxmlformats.org/drawingml/2006/picture">
                <pic:pic>
                  <pic:nvPicPr>
                    <pic:cNvPr id="0" name="image13.jpg"/>
                    <pic:cNvPicPr preferRelativeResize="0"/>
                  </pic:nvPicPr>
                  <pic:blipFill>
                    <a:blip r:embed="rId24"/>
                    <a:srcRect b="0" l="0" r="0" t="0"/>
                    <a:stretch>
                      <a:fillRect/>
                    </a:stretch>
                  </pic:blipFill>
                  <pic:spPr>
                    <a:xfrm>
                      <a:off x="0" y="0"/>
                      <a:ext cx="3302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обсяг, який відповідає останній чинній керуючій команді Агрегатора з урахуванням команд ОСП та допустимих технічних параметрів установки.</w:t>
      </w:r>
    </w:p>
    <w:p w:rsidR="00000000" w:rsidDel="00000000" w:rsidP="00000000" w:rsidRDefault="00000000" w:rsidRPr="00000000" w14:paraId="0000022C">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 Розрахункова вартість небалансу Учасника за розрахунковий період t визначається за формулою:</w:t>
      </w:r>
    </w:p>
    <w:p w:rsidR="00000000" w:rsidDel="00000000" w:rsidP="00000000" w:rsidRDefault="00000000" w:rsidRPr="00000000" w14:paraId="0000022D">
      <w:pPr>
        <w:spacing w:after="80" w:before="6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524000" cy="152400"/>
            <wp:effectExtent b="0" l="0" r="0" t="0"/>
            <wp:docPr id="86" name="image27.jpg"/>
            <a:graphic>
              <a:graphicData uri="http://schemas.openxmlformats.org/drawingml/2006/picture">
                <pic:pic>
                  <pic:nvPicPr>
                    <pic:cNvPr id="0" name="image27.jpg"/>
                    <pic:cNvPicPr preferRelativeResize="0"/>
                  </pic:nvPicPr>
                  <pic:blipFill>
                    <a:blip r:embed="rId25"/>
                    <a:srcRect b="0" l="0" r="0" t="0"/>
                    <a:stretch>
                      <a:fillRect/>
                    </a:stretch>
                  </pic:blipFill>
                  <pic:spPr>
                    <a:xfrm>
                      <a:off x="0" y="0"/>
                      <a:ext cx="15240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558800" cy="152400"/>
            <wp:effectExtent b="0" l="0" r="0" t="0"/>
            <wp:docPr id="118" name="image42.jpg"/>
            <a:graphic>
              <a:graphicData uri="http://schemas.openxmlformats.org/drawingml/2006/picture">
                <pic:pic>
                  <pic:nvPicPr>
                    <pic:cNvPr id="0" name="image42.jpg"/>
                    <pic:cNvPicPr preferRelativeResize="0"/>
                  </pic:nvPicPr>
                  <pic:blipFill>
                    <a:blip r:embed="rId26"/>
                    <a:srcRect b="0" l="0" r="0" t="0"/>
                    <a:stretch>
                      <a:fillRect/>
                    </a:stretch>
                  </pic:blipFill>
                  <pic:spPr>
                    <a:xfrm>
                      <a:off x="0" y="0"/>
                      <a:ext cx="5588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розрахункова вартість небалансу Учасника, грн; </w:t>
      </w:r>
      <w:r w:rsidDel="00000000" w:rsidR="00000000" w:rsidRPr="00000000">
        <w:rPr>
          <w:rFonts w:ascii="Times New Roman" w:cs="Times New Roman" w:eastAsia="Times New Roman" w:hAnsi="Times New Roman"/>
        </w:rPr>
        <w:drawing>
          <wp:inline distB="114300" distT="114300" distL="114300" distR="114300">
            <wp:extent cx="317500" cy="152400"/>
            <wp:effectExtent b="0" l="0" r="0" t="0"/>
            <wp:docPr id="123" name="image43.jpg"/>
            <a:graphic>
              <a:graphicData uri="http://schemas.openxmlformats.org/drawingml/2006/picture">
                <pic:pic>
                  <pic:nvPicPr>
                    <pic:cNvPr id="0" name="image43.jpg"/>
                    <pic:cNvPicPr preferRelativeResize="0"/>
                  </pic:nvPicPr>
                  <pic:blipFill>
                    <a:blip r:embed="rId27"/>
                    <a:srcRect b="0" l="0" r="0" t="0"/>
                    <a:stretch>
                      <a:fillRect/>
                    </a:stretch>
                  </pic:blipFill>
                  <pic:spPr>
                    <a:xfrm>
                      <a:off x="0" y="0"/>
                      <a:ext cx="3175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абсолютне значення фактичної ціни небалансу відповідного напряму, застосованої ОСП або Адміністратором розрахунків у розрахунках з Агрегатором за період t, грн/МВт·год.</w:t>
      </w:r>
    </w:p>
    <w:p w:rsidR="00000000" w:rsidDel="00000000" w:rsidP="00000000" w:rsidRDefault="00000000" w:rsidRPr="00000000" w14:paraId="0000022F">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Положення цього розділу застосовуються до всіх операцій, у результаті яких установка Учасника постачає електричну енергію на балансуючий ринок або відбирає її з балансуючого ринку, незалежно від того, чи відбулися такі операції внаслідок:</w:t>
      </w:r>
    </w:p>
    <w:p w:rsidR="00000000" w:rsidDel="00000000" w:rsidP="00000000" w:rsidRDefault="00000000" w:rsidRPr="00000000" w14:paraId="00000230">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прямих заявок Агрегатора на постачання балансуючої енергії на БР або за командою диспетчера ОСП; або</w:t>
      </w:r>
    </w:p>
    <w:p w:rsidR="00000000" w:rsidDel="00000000" w:rsidP="00000000" w:rsidRDefault="00000000" w:rsidRPr="00000000" w14:paraId="00000231">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активації за командою ОСП на РДП потужності установки Учасника, відповідно до Розділу 5 цього Додатку.</w:t>
      </w:r>
    </w:p>
    <w:p w:rsidR="00000000" w:rsidDel="00000000" w:rsidP="00000000" w:rsidRDefault="00000000" w:rsidRPr="00000000" w14:paraId="00000232">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4.3. Активація установки на збільшення потужності (на продаж балансуючої енергії)</w:t>
      </w:r>
    </w:p>
    <w:p w:rsidR="00000000" w:rsidDel="00000000" w:rsidP="00000000" w:rsidRDefault="00000000" w:rsidRPr="00000000" w14:paraId="00000233">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4.3.1. Обсяг балансуючої електричної енергії, наданої установкою Учасника при активації вгору за період t, визначається як фактично активований обсяг за командою ОСП, зафіксований у СУР.</w:t>
      </w:r>
    </w:p>
    <w:p w:rsidR="00000000" w:rsidDel="00000000" w:rsidP="00000000" w:rsidRDefault="00000000" w:rsidRPr="00000000" w14:paraId="00000234">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4.3.2. Вартість, яку Агрегатор сплачує Учаснику за надану балансуючу енергію при активації вгору за період t, визначається за формулою:</w:t>
      </w:r>
    </w:p>
    <w:p w:rsidR="00000000" w:rsidDel="00000000" w:rsidP="00000000" w:rsidRDefault="00000000" w:rsidRPr="00000000" w14:paraId="00000235">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324100" cy="165100"/>
            <wp:effectExtent b="0" l="0" r="0" t="0"/>
            <wp:docPr id="94" name="image20.jpg"/>
            <a:graphic>
              <a:graphicData uri="http://schemas.openxmlformats.org/drawingml/2006/picture">
                <pic:pic>
                  <pic:nvPicPr>
                    <pic:cNvPr id="0" name="image20.jpg"/>
                    <pic:cNvPicPr preferRelativeResize="0"/>
                  </pic:nvPicPr>
                  <pic:blipFill>
                    <a:blip r:embed="rId28"/>
                    <a:srcRect b="0" l="0" r="0" t="0"/>
                    <a:stretch>
                      <a:fillRect/>
                    </a:stretch>
                  </pic:blipFill>
                  <pic:spPr>
                    <a:xfrm>
                      <a:off x="0" y="0"/>
                      <a:ext cx="23241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36">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584200" cy="139700"/>
            <wp:effectExtent b="0" l="0" r="0" t="0"/>
            <wp:docPr id="115" name="image39.jpg"/>
            <a:graphic>
              <a:graphicData uri="http://schemas.openxmlformats.org/drawingml/2006/picture">
                <pic:pic>
                  <pic:nvPicPr>
                    <pic:cNvPr id="0" name="image39.jpg"/>
                    <pic:cNvPicPr preferRelativeResize="0"/>
                  </pic:nvPicPr>
                  <pic:blipFill>
                    <a:blip r:embed="rId29"/>
                    <a:srcRect b="0" l="0" r="0" t="0"/>
                    <a:stretch>
                      <a:fillRect/>
                    </a:stretch>
                  </pic:blipFill>
                  <pic:spPr>
                    <a:xfrm>
                      <a:off x="0" y="0"/>
                      <a:ext cx="5842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обсяг балансуючої електричної енергії, наданої установкою Учасника при активації вгору за період t, МВт·год;</w:t>
      </w:r>
    </w:p>
    <w:p w:rsidR="00000000" w:rsidDel="00000000" w:rsidP="00000000" w:rsidRDefault="00000000" w:rsidRPr="00000000" w14:paraId="00000237">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42900" cy="139700"/>
            <wp:effectExtent b="0" l="0" r="0" t="0"/>
            <wp:docPr id="81" name="image5.jpg"/>
            <a:graphic>
              <a:graphicData uri="http://schemas.openxmlformats.org/drawingml/2006/picture">
                <pic:pic>
                  <pic:nvPicPr>
                    <pic:cNvPr id="0" name="image5.jpg"/>
                    <pic:cNvPicPr preferRelativeResize="0"/>
                  </pic:nvPicPr>
                  <pic:blipFill>
                    <a:blip r:embed="rId30"/>
                    <a:srcRect b="0" l="0" r="0" t="0"/>
                    <a:stretch>
                      <a:fillRect/>
                    </a:stretch>
                  </pic:blipFill>
                  <pic:spPr>
                    <a:xfrm>
                      <a:off x="0" y="0"/>
                      <a:ext cx="3429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ціна балансуючої енергії вгору на БР за період t, грн/МВт·год;</w:t>
      </w:r>
    </w:p>
    <w:p w:rsidR="00000000" w:rsidDel="00000000" w:rsidP="00000000" w:rsidRDefault="00000000" w:rsidRPr="00000000" w14:paraId="00000238">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3200" cy="152400"/>
            <wp:effectExtent b="0" l="0" r="0" t="0"/>
            <wp:docPr id="108" name="image19.jpg"/>
            <a:graphic>
              <a:graphicData uri="http://schemas.openxmlformats.org/drawingml/2006/picture">
                <pic:pic>
                  <pic:nvPicPr>
                    <pic:cNvPr id="0" name="image19.jpg"/>
                    <pic:cNvPicPr preferRelativeResize="0"/>
                  </pic:nvPicPr>
                  <pic:blipFill>
                    <a:blip r:embed="rId18"/>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коефіцієнт винагороди Агрегатора за послуги з представництва Учасника на БР, розмір якого встановлений у пункті 7.1 цього Додатку, в.о.</w:t>
      </w:r>
    </w:p>
    <w:p w:rsidR="00000000" w:rsidDel="00000000" w:rsidP="00000000" w:rsidRDefault="00000000" w:rsidRPr="00000000" w14:paraId="00000239">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4.4. Активація установки на зменшення потужності (на купівлю балансуючої енергії)</w:t>
      </w:r>
    </w:p>
    <w:p w:rsidR="00000000" w:rsidDel="00000000" w:rsidP="00000000" w:rsidRDefault="00000000" w:rsidRPr="00000000" w14:paraId="0000023A">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4.4.1. Обсяг балансуючої електричної енергії Учасника при активації вниз за період t, визначається як фактично активований обсяг за командою ОСП, зафіксований у СУР.</w:t>
      </w:r>
    </w:p>
    <w:p w:rsidR="00000000" w:rsidDel="00000000" w:rsidP="00000000" w:rsidRDefault="00000000" w:rsidRPr="00000000" w14:paraId="0000023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4.4.2. Вартість, яку Учасник сплачує Агрегатору за балансуючу енергію при активації вниз за період t, визначається за формулою:</w:t>
      </w:r>
    </w:p>
    <w:p w:rsidR="00000000" w:rsidDel="00000000" w:rsidP="00000000" w:rsidRDefault="00000000" w:rsidRPr="00000000" w14:paraId="0000023C">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273300" cy="165100"/>
            <wp:effectExtent b="0" l="0" r="0" t="0"/>
            <wp:docPr id="95" name="image24.jpg"/>
            <a:graphic>
              <a:graphicData uri="http://schemas.openxmlformats.org/drawingml/2006/picture">
                <pic:pic>
                  <pic:nvPicPr>
                    <pic:cNvPr id="0" name="image24.jpg"/>
                    <pic:cNvPicPr preferRelativeResize="0"/>
                  </pic:nvPicPr>
                  <pic:blipFill>
                    <a:blip r:embed="rId31"/>
                    <a:srcRect b="0" l="0" r="0" t="0"/>
                    <a:stretch>
                      <a:fillRect/>
                    </a:stretch>
                  </pic:blipFill>
                  <pic:spPr>
                    <a:xfrm>
                      <a:off x="0" y="0"/>
                      <a:ext cx="22733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444500" cy="139700"/>
            <wp:effectExtent b="0" l="0" r="0" t="0"/>
            <wp:docPr id="111" name="image36.jpg"/>
            <a:graphic>
              <a:graphicData uri="http://schemas.openxmlformats.org/drawingml/2006/picture">
                <pic:pic>
                  <pic:nvPicPr>
                    <pic:cNvPr id="0" name="image36.jpg"/>
                    <pic:cNvPicPr preferRelativeResize="0"/>
                  </pic:nvPicPr>
                  <pic:blipFill>
                    <a:blip r:embed="rId32"/>
                    <a:srcRect b="0" l="0" r="0" t="0"/>
                    <a:stretch>
                      <a:fillRect/>
                    </a:stretch>
                  </pic:blipFill>
                  <pic:spPr>
                    <a:xfrm>
                      <a:off x="0" y="0"/>
                      <a:ext cx="4445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обсяг балансуючої електричної енергії, відібраної з установки Учасника, за період t, МВт·год;</w:t>
      </w:r>
    </w:p>
    <w:p w:rsidR="00000000" w:rsidDel="00000000" w:rsidP="00000000" w:rsidRDefault="00000000" w:rsidRPr="00000000" w14:paraId="0000023E">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42900" cy="139700"/>
            <wp:effectExtent b="0" l="0" r="0" t="0"/>
            <wp:docPr id="88" name="image9.jpg"/>
            <a:graphic>
              <a:graphicData uri="http://schemas.openxmlformats.org/drawingml/2006/picture">
                <pic:pic>
                  <pic:nvPicPr>
                    <pic:cNvPr id="0" name="image9.jpg"/>
                    <pic:cNvPicPr preferRelativeResize="0"/>
                  </pic:nvPicPr>
                  <pic:blipFill>
                    <a:blip r:embed="rId33"/>
                    <a:srcRect b="0" l="0" r="0" t="0"/>
                    <a:stretch>
                      <a:fillRect/>
                    </a:stretch>
                  </pic:blipFill>
                  <pic:spPr>
                    <a:xfrm>
                      <a:off x="0" y="0"/>
                      <a:ext cx="3429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ціна балансуючої енергії вниз на БР за період t, грн/МВт·год;</w:t>
      </w:r>
    </w:p>
    <w:p w:rsidR="00000000" w:rsidDel="00000000" w:rsidP="00000000" w:rsidRDefault="00000000" w:rsidRPr="00000000" w14:paraId="0000023F">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3200" cy="152400"/>
            <wp:effectExtent b="0" l="0" r="0" t="0"/>
            <wp:docPr id="114" name="image26.jpg"/>
            <a:graphic>
              <a:graphicData uri="http://schemas.openxmlformats.org/drawingml/2006/picture">
                <pic:pic>
                  <pic:nvPicPr>
                    <pic:cNvPr id="0" name="image26.jpg"/>
                    <pic:cNvPicPr preferRelativeResize="0"/>
                  </pic:nvPicPr>
                  <pic:blipFill>
                    <a:blip r:embed="rId18"/>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коефіцієнт винагороди Агрегатора, в.о.</w:t>
      </w:r>
    </w:p>
    <w:p w:rsidR="00000000" w:rsidDel="00000000" w:rsidP="00000000" w:rsidRDefault="00000000" w:rsidRPr="00000000" w14:paraId="00000240">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РОЗРАХУНОК ОБСЯГІВ ТА ВАРТОСТІ ПОСЛУГ НА РИНКУ ДОПОМІЖНИХ ПОСЛУГ</w:t>
      </w:r>
    </w:p>
    <w:p w:rsidR="00000000" w:rsidDel="00000000" w:rsidP="00000000" w:rsidRDefault="00000000" w:rsidRPr="00000000" w14:paraId="0000024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У разі якщо установка Учасника використовується Агрегатором для надання Агрегатором допоміжних послуг ОСП на РДП, винагорода Учасника складається з двох незалежних компонентів:</w:t>
      </w:r>
    </w:p>
    <w:p w:rsidR="00000000" w:rsidDel="00000000" w:rsidP="00000000" w:rsidRDefault="00000000" w:rsidRPr="00000000" w14:paraId="0000024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плати за готовність – постійна винагорода за факт резервування потужності установки під відповідний вид резерву, яка нараховується за кожен розрахунковий період резервування незалежно від того, чи відбулася фактична активація. Розраховується за формулою пункту 5.2 цього Додатку;</w:t>
      </w:r>
    </w:p>
    <w:p w:rsidR="00000000" w:rsidDel="00000000" w:rsidP="00000000" w:rsidRDefault="00000000" w:rsidRPr="00000000" w14:paraId="00000243">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плати за активацію – у разі активації зарезервованої потужності установки за командою ОСП, обсяг активованої електричної енергії оплачується за цінами балансуючого ринку, що склалися в момент активації, відповідно до формул Розділу 4 цього Додатку.</w:t>
      </w:r>
    </w:p>
    <w:p w:rsidR="00000000" w:rsidDel="00000000" w:rsidP="00000000" w:rsidRDefault="00000000" w:rsidRPr="00000000" w14:paraId="00000244">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У разі невиконання установкою Учасника команди активації ОСП плата за невідповідність або інший прямо пов’язаний платіж відшкодовується Учасником лише в частині, у якій Агрегатор довів порушення Учасника, причинний зв’язок та документально підтверджений розмір такого платежу відповідно до пункту 2.3 Договору та пункту 4.1 цього Додатку. Платежі, спричинені діями або засобами Агрегатора, командами ОСП, системними обмеженнями, аварійним втручанням у випадках, дозволених Договором, або форс-мажором, на Учасника не покладаються.</w:t>
      </w:r>
    </w:p>
    <w:p w:rsidR="00000000" w:rsidDel="00000000" w:rsidP="00000000" w:rsidRDefault="00000000" w:rsidRPr="00000000" w14:paraId="00000245">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5.3. Плата за готовність установки на РДП</w:t>
      </w:r>
    </w:p>
    <w:p w:rsidR="00000000" w:rsidDel="00000000" w:rsidP="00000000" w:rsidRDefault="00000000" w:rsidRPr="00000000" w14:paraId="00000246">
      <w:pPr>
        <w:spacing w:after="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5.3.1. Обсяг наданої Учасником готовності резерву за період t визначається як обсяг резервної потужності установки Учасника, акцептований ОСП за результатами аукціону відповідного виду резерву на РДП, що зафіксований у СУР, у МВт.</w:t>
      </w:r>
    </w:p>
    <w:p w:rsidR="00000000" w:rsidDel="00000000" w:rsidP="00000000" w:rsidRDefault="00000000" w:rsidRPr="00000000" w14:paraId="00000247">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5.3.2. Вартість, яку Агрегатор сплачує Учаснику за надання готовності резерву за період t, визначається за формулою:</w:t>
      </w:r>
    </w:p>
    <w:p w:rsidR="00000000" w:rsidDel="00000000" w:rsidP="00000000" w:rsidRDefault="00000000" w:rsidRPr="00000000" w14:paraId="00000248">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616200" cy="165100"/>
            <wp:effectExtent b="0" l="0" r="0" t="0"/>
            <wp:docPr id="80" name="image16.jpg"/>
            <a:graphic>
              <a:graphicData uri="http://schemas.openxmlformats.org/drawingml/2006/picture">
                <pic:pic>
                  <pic:nvPicPr>
                    <pic:cNvPr id="0" name="image16.jpg"/>
                    <pic:cNvPicPr preferRelativeResize="0"/>
                  </pic:nvPicPr>
                  <pic:blipFill>
                    <a:blip r:embed="rId34"/>
                    <a:srcRect b="0" l="0" r="0" t="0"/>
                    <a:stretch>
                      <a:fillRect/>
                    </a:stretch>
                  </pic:blipFill>
                  <pic:spPr>
                    <a:xfrm>
                      <a:off x="0" y="0"/>
                      <a:ext cx="26162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249">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w:r w:rsidDel="00000000" w:rsidR="00000000" w:rsidRPr="00000000">
        <w:rPr>
          <w:rFonts w:ascii="Times New Roman" w:cs="Times New Roman" w:eastAsia="Times New Roman" w:hAnsi="Times New Roman"/>
        </w:rPr>
        <w:drawing>
          <wp:inline distB="114300" distT="114300" distL="114300" distR="114300">
            <wp:extent cx="419100" cy="152400"/>
            <wp:effectExtent b="0" l="0" r="0" t="0"/>
            <wp:docPr id="85" name="image10.jpg"/>
            <a:graphic>
              <a:graphicData uri="http://schemas.openxmlformats.org/drawingml/2006/picture">
                <pic:pic>
                  <pic:nvPicPr>
                    <pic:cNvPr id="0" name="image10.jpg"/>
                    <pic:cNvPicPr preferRelativeResize="0"/>
                  </pic:nvPicPr>
                  <pic:blipFill>
                    <a:blip r:embed="rId35"/>
                    <a:srcRect b="0" l="0" r="0" t="0"/>
                    <a:stretch>
                      <a:fillRect/>
                    </a:stretch>
                  </pic:blipFill>
                  <pic:spPr>
                    <a:xfrm>
                      <a:off x="0" y="0"/>
                      <a:ext cx="4191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обсяг резервної потужності установки Учасника, акцептований ОСП за період t, МВт;</w:t>
      </w:r>
    </w:p>
    <w:p w:rsidR="00000000" w:rsidDel="00000000" w:rsidP="00000000" w:rsidRDefault="00000000" w:rsidRPr="00000000" w14:paraId="0000024A">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82600" cy="139700"/>
            <wp:effectExtent b="0" l="0" r="0" t="0"/>
            <wp:docPr id="91" name="image15.jpg"/>
            <a:graphic>
              <a:graphicData uri="http://schemas.openxmlformats.org/drawingml/2006/picture">
                <pic:pic>
                  <pic:nvPicPr>
                    <pic:cNvPr id="0" name="image15.jpg"/>
                    <pic:cNvPicPr preferRelativeResize="0"/>
                  </pic:nvPicPr>
                  <pic:blipFill>
                    <a:blip r:embed="rId36"/>
                    <a:srcRect b="0" l="0" r="0" t="0"/>
                    <a:stretch>
                      <a:fillRect/>
                    </a:stretch>
                  </pic:blipFill>
                  <pic:spPr>
                    <a:xfrm>
                      <a:off x="0" y="0"/>
                      <a:ext cx="482600" cy="139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ціна плати за готовність на РДП за період t, що склалася за результатами аукціонів РДП, грн/(МВт·год);</w:t>
      </w:r>
    </w:p>
    <w:p w:rsidR="00000000" w:rsidDel="00000000" w:rsidP="00000000" w:rsidRDefault="00000000" w:rsidRPr="00000000" w14:paraId="0000024B">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3200" cy="152400"/>
            <wp:effectExtent b="0" l="0" r="0" t="0"/>
            <wp:docPr id="99" name="image12.jpg"/>
            <a:graphic>
              <a:graphicData uri="http://schemas.openxmlformats.org/drawingml/2006/picture">
                <pic:pic>
                  <pic:nvPicPr>
                    <pic:cNvPr id="0" name="image12.jpg"/>
                    <pic:cNvPicPr preferRelativeResize="0"/>
                  </pic:nvPicPr>
                  <pic:blipFill>
                    <a:blip r:embed="rId18"/>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rtl w:val="0"/>
        </w:rPr>
        <w:t xml:space="preserve"> — коефіцієнт винагороди Агрегатора за послуги з представництва Учасника на РДП, розмір якого встановлений у пункті 7.1 цього Додатку, в.о.</w:t>
      </w:r>
    </w:p>
    <w:p w:rsidR="00000000" w:rsidDel="00000000" w:rsidP="00000000" w:rsidRDefault="00000000" w:rsidRPr="00000000" w14:paraId="0000024C">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5.3.3. Плата за готовність нараховується Учаснику за всі розрахункові періоди, протягом яких установка перебувала в зарезервованому стані відповідно до акцептованої ОСП заявки, незалежно від того, чи відбулася в ці періоди активація установки.</w:t>
      </w:r>
    </w:p>
    <w:p w:rsidR="00000000" w:rsidDel="00000000" w:rsidP="00000000" w:rsidRDefault="00000000" w:rsidRPr="00000000" w14:paraId="0000024D">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5.3.4. У разі активації зарезервованої потужності установки Учасника за командою ОСП, обсяг фактично активованої електричної енергії за період t враховується у складі обсягів </w:t>
      </w:r>
      <w:r w:rsidDel="00000000" w:rsidR="00000000" w:rsidRPr="00000000">
        <w:rPr>
          <w:rFonts w:ascii="Times New Roman" w:cs="Times New Roman" w:eastAsia="Times New Roman" w:hAnsi="Times New Roman"/>
        </w:rPr>
        <w:drawing>
          <wp:inline distB="114300" distT="114300" distL="114300" distR="114300">
            <wp:extent cx="342900" cy="114300"/>
            <wp:effectExtent b="0" l="0" r="0" t="0"/>
            <wp:docPr id="104" name="image34.jpg"/>
            <a:graphic>
              <a:graphicData uri="http://schemas.openxmlformats.org/drawingml/2006/picture">
                <pic:pic>
                  <pic:nvPicPr>
                    <pic:cNvPr id="0" name="image34.jpg"/>
                    <pic:cNvPicPr preferRelativeResize="0"/>
                  </pic:nvPicPr>
                  <pic:blipFill>
                    <a:blip r:embed="rId37"/>
                    <a:srcRect b="0" l="0" r="0" t="0"/>
                    <a:stretch>
                      <a:fillRect/>
                    </a:stretch>
                  </pic:blipFill>
                  <pic:spPr>
                    <a:xfrm>
                      <a:off x="0" y="0"/>
                      <a:ext cx="342900" cy="114300"/>
                    </a:xfrm>
                    <a:prstGeom prst="rect"/>
                    <a:ln/>
                  </pic:spPr>
                </pic:pic>
              </a:graphicData>
            </a:graphic>
          </wp:inline>
        </w:drawing>
      </w:r>
      <w:r w:rsidDel="00000000" w:rsidR="00000000" w:rsidRPr="00000000">
        <w:rPr>
          <w:rFonts w:ascii="Times New Roman" w:cs="Times New Roman" w:eastAsia="Times New Roman" w:hAnsi="Times New Roman"/>
          <w:rtl w:val="0"/>
        </w:rPr>
        <w:t xml:space="preserve">та/або </w:t>
      </w:r>
      <w:r w:rsidDel="00000000" w:rsidR="00000000" w:rsidRPr="00000000">
        <w:rPr>
          <w:rFonts w:ascii="Times New Roman" w:cs="Times New Roman" w:eastAsia="Times New Roman" w:hAnsi="Times New Roman"/>
        </w:rPr>
        <w:drawing>
          <wp:inline distB="114300" distT="114300" distL="114300" distR="114300">
            <wp:extent cx="342900" cy="114300"/>
            <wp:effectExtent b="0" l="0" r="0" t="0"/>
            <wp:docPr id="109" name="image38.jpg"/>
            <a:graphic>
              <a:graphicData uri="http://schemas.openxmlformats.org/drawingml/2006/picture">
                <pic:pic>
                  <pic:nvPicPr>
                    <pic:cNvPr id="0" name="image38.jpg"/>
                    <pic:cNvPicPr preferRelativeResize="0"/>
                  </pic:nvPicPr>
                  <pic:blipFill>
                    <a:blip r:embed="rId38"/>
                    <a:srcRect b="0" l="0" r="0" t="0"/>
                    <a:stretch>
                      <a:fillRect/>
                    </a:stretch>
                  </pic:blipFill>
                  <pic:spPr>
                    <a:xfrm>
                      <a:off x="0" y="0"/>
                      <a:ext cx="342900" cy="114300"/>
                    </a:xfrm>
                    <a:prstGeom prst="rect"/>
                    <a:ln/>
                  </pic:spPr>
                </pic:pic>
              </a:graphicData>
            </a:graphic>
          </wp:inline>
        </w:drawing>
      </w:r>
      <w:r w:rsidDel="00000000" w:rsidR="00000000" w:rsidRPr="00000000">
        <w:rPr>
          <w:rFonts w:ascii="Times New Roman" w:cs="Times New Roman" w:eastAsia="Times New Roman" w:hAnsi="Times New Roman"/>
          <w:rtl w:val="0"/>
        </w:rPr>
        <w:t xml:space="preserve">, визначених у Розділі 4 цього Додатку, та оплачується за формулами пунктів 4.3 та 4.4 цього Додатку.</w:t>
      </w:r>
    </w:p>
    <w:p w:rsidR="00000000" w:rsidDel="00000000" w:rsidP="00000000" w:rsidRDefault="00000000" w:rsidRPr="00000000" w14:paraId="0000024E">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ЗВЕДЕНІ МІСЯЧНІ ПІДСУМКИ</w:t>
      </w:r>
    </w:p>
    <w:p w:rsidR="00000000" w:rsidDel="00000000" w:rsidP="00000000" w:rsidRDefault="00000000" w:rsidRPr="00000000" w14:paraId="0000024F">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За підсумками розрахункового місяця m Агрегатор формує зведені обсяги та вартості за кожним сегментом ринку шляхом сумування погодинних значень за всі розрахункові періоди t місяця m:</w:t>
      </w:r>
    </w:p>
    <w:tbl>
      <w:tblPr>
        <w:tblStyle w:val="Table10"/>
        <w:tblW w:w="10489.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35.839267616302"/>
        <w:gridCol w:w="3753.6725434073223"/>
        <w:tblGridChange w:id="0">
          <w:tblGrid>
            <w:gridCol w:w="6735.839267616302"/>
            <w:gridCol w:w="3753.6725434073223"/>
          </w:tblGrid>
        </w:tblGridChange>
      </w:tblGrid>
      <w:tr>
        <w:trPr>
          <w:cantSplit w:val="0"/>
          <w:trHeight w:val="405"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50">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Підсумковий показник за місяць m</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51">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Формула</w:t>
            </w:r>
          </w:p>
        </w:tc>
      </w:tr>
      <w:tr>
        <w:trPr>
          <w:cantSplit w:val="0"/>
          <w:trHeight w:val="42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6.1.1. Обсяг проданої електричної енергії на РДН за місяць m</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3">
            <w:pPr>
              <w:spacing w:after="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231900" cy="114300"/>
                  <wp:effectExtent b="0" l="0" r="0" t="0"/>
                  <wp:docPr id="116" name="image40.jpg"/>
                  <a:graphic>
                    <a:graphicData uri="http://schemas.openxmlformats.org/drawingml/2006/picture">
                      <pic:pic>
                        <pic:nvPicPr>
                          <pic:cNvPr id="0" name="image40.jpg"/>
                          <pic:cNvPicPr preferRelativeResize="0"/>
                        </pic:nvPicPr>
                        <pic:blipFill>
                          <a:blip r:embed="rId39"/>
                          <a:srcRect b="0" l="0" r="0" t="0"/>
                          <a:stretch>
                            <a:fillRect/>
                          </a:stretch>
                        </pic:blipFill>
                        <pic:spPr>
                          <a:xfrm>
                            <a:off x="0" y="0"/>
                            <a:ext cx="1231900" cy="114300"/>
                          </a:xfrm>
                          <a:prstGeom prst="rect"/>
                          <a:ln/>
                        </pic:spPr>
                      </pic:pic>
                    </a:graphicData>
                  </a:graphic>
                </wp:inline>
              </w:drawing>
            </w:r>
            <w:r w:rsidDel="00000000" w:rsidR="00000000" w:rsidRPr="00000000">
              <w:rPr>
                <w:rtl w:val="0"/>
              </w:rPr>
            </w:r>
          </w:p>
        </w:tc>
      </w:tr>
      <w:tr>
        <w:trPr>
          <w:cantSplit w:val="0"/>
          <w:trHeight w:val="42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6.1.2. Вартість проданої електричної енергії на РДН за місяць m</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5">
            <w:pPr>
              <w:spacing w:after="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244600" cy="114300"/>
                  <wp:effectExtent b="0" l="0" r="0" t="0"/>
                  <wp:docPr id="126" name="image47.jpg"/>
                  <a:graphic>
                    <a:graphicData uri="http://schemas.openxmlformats.org/drawingml/2006/picture">
                      <pic:pic>
                        <pic:nvPicPr>
                          <pic:cNvPr id="0" name="image47.jpg"/>
                          <pic:cNvPicPr preferRelativeResize="0"/>
                        </pic:nvPicPr>
                        <pic:blipFill>
                          <a:blip r:embed="rId40"/>
                          <a:srcRect b="0" l="0" r="0" t="0"/>
                          <a:stretch>
                            <a:fillRect/>
                          </a:stretch>
                        </pic:blipFill>
                        <pic:spPr>
                          <a:xfrm>
                            <a:off x="0" y="0"/>
                            <a:ext cx="1244600" cy="114300"/>
                          </a:xfrm>
                          <a:prstGeom prst="rect"/>
                          <a:ln/>
                        </pic:spPr>
                      </pic:pic>
                    </a:graphicData>
                  </a:graphic>
                </wp:inline>
              </w:drawing>
            </w:r>
            <w:r w:rsidDel="00000000" w:rsidR="00000000" w:rsidRPr="00000000">
              <w:rPr>
                <w:rtl w:val="0"/>
              </w:rPr>
            </w:r>
          </w:p>
        </w:tc>
      </w:tr>
      <w:tr>
        <w:trPr>
          <w:cantSplit w:val="0"/>
          <w:trHeight w:val="66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6">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6.1.3. Аналогічно – обсяги та вартості за ВДР</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7">
            <w:pPr>
              <w:spacing w:after="40" w:line="240"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rPr>
              <w:drawing>
                <wp:inline distB="114300" distT="114300" distL="114300" distR="114300">
                  <wp:extent cx="520700" cy="114300"/>
                  <wp:effectExtent b="0" l="0" r="0" t="0"/>
                  <wp:docPr id="103" name="image30.jpg"/>
                  <a:graphic>
                    <a:graphicData uri="http://schemas.openxmlformats.org/drawingml/2006/picture">
                      <pic:pic>
                        <pic:nvPicPr>
                          <pic:cNvPr id="0" name="image30.jpg"/>
                          <pic:cNvPicPr preferRelativeResize="0"/>
                        </pic:nvPicPr>
                        <pic:blipFill>
                          <a:blip r:embed="rId41"/>
                          <a:srcRect b="0" l="0" r="0" t="0"/>
                          <a:stretch>
                            <a:fillRect/>
                          </a:stretch>
                        </pic:blipFill>
                        <pic:spPr>
                          <a:xfrm>
                            <a:off x="0" y="0"/>
                            <a:ext cx="520700" cy="114300"/>
                          </a:xfrm>
                          <a:prstGeom prst="rect"/>
                          <a:ln/>
                        </pic:spPr>
                      </pic:pic>
                    </a:graphicData>
                  </a:graphic>
                </wp:inline>
              </w:drawing>
            </w:r>
            <w:r w:rsidDel="00000000" w:rsidR="00000000" w:rsidRPr="00000000">
              <w:rPr>
                <w:rFonts w:ascii="Times New Roman" w:cs="Times New Roman" w:eastAsia="Times New Roman" w:hAnsi="Times New Roman"/>
                <w:i w:val="1"/>
                <w:iCs w:val="1"/>
                <w:sz w:val="18"/>
                <w:szCs w:val="18"/>
                <w:rtl w:val="0"/>
              </w:rPr>
              <w:t xml:space="preserve">),</w:t>
            </w:r>
            <w:r w:rsidDel="00000000" w:rsidR="00000000" w:rsidRPr="00000000">
              <w:rPr>
                <w:rFonts w:ascii="Cambria Math" w:cs="Cambria Math" w:eastAsia="Cambria Math" w:hAnsi="Cambria Math"/>
                <w:i w:val="1"/>
                <w:iCs w:val="1"/>
                <w:sz w:val="18"/>
                <w:szCs w:val="18"/>
                <w:rtl w:val="0"/>
              </w:rPr>
              <w:t xml:space="preserve"> </w:t>
            </w:r>
            <w:r w:rsidDel="00000000" w:rsidR="00000000" w:rsidRPr="00000000">
              <w:rPr>
                <w:rFonts w:ascii="Cambria Math" w:cs="Cambria Math" w:eastAsia="Cambria Math" w:hAnsi="Cambria Math"/>
                <w:i w:val="1"/>
                <w:iCs w:val="1"/>
                <w:sz w:val="18"/>
                <w:szCs w:val="18"/>
              </w:rPr>
              <w:drawing>
                <wp:inline distB="114300" distT="114300" distL="114300" distR="114300">
                  <wp:extent cx="520700" cy="114300"/>
                  <wp:effectExtent b="0" l="0" r="0" t="0"/>
                  <wp:docPr id="122" name="image52.jpg"/>
                  <a:graphic>
                    <a:graphicData uri="http://schemas.openxmlformats.org/drawingml/2006/picture">
                      <pic:pic>
                        <pic:nvPicPr>
                          <pic:cNvPr id="0" name="image52.jpg"/>
                          <pic:cNvPicPr preferRelativeResize="0"/>
                        </pic:nvPicPr>
                        <pic:blipFill>
                          <a:blip r:embed="rId42"/>
                          <a:srcRect b="0" l="0" r="0" t="0"/>
                          <a:stretch>
                            <a:fillRect/>
                          </a:stretch>
                        </pic:blipFill>
                        <pic:spPr>
                          <a:xfrm>
                            <a:off x="0" y="0"/>
                            <a:ext cx="520700" cy="114300"/>
                          </a:xfrm>
                          <a:prstGeom prst="rect"/>
                          <a:ln/>
                        </pic:spPr>
                      </pic:pic>
                    </a:graphicData>
                  </a:graphic>
                </wp:inline>
              </w:drawing>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i w:val="1"/>
                <w:iCs w:val="1"/>
                <w:sz w:val="18"/>
                <w:szCs w:val="18"/>
              </w:rPr>
              <w:drawing>
                <wp:inline distB="114300" distT="114300" distL="114300" distR="114300">
                  <wp:extent cx="457200" cy="114300"/>
                  <wp:effectExtent b="0" l="0" r="0" t="0"/>
                  <wp:docPr id="77" name="image4.jpg"/>
                  <a:graphic>
                    <a:graphicData uri="http://schemas.openxmlformats.org/drawingml/2006/picture">
                      <pic:pic>
                        <pic:nvPicPr>
                          <pic:cNvPr id="0" name="image4.jpg"/>
                          <pic:cNvPicPr preferRelativeResize="0"/>
                        </pic:nvPicPr>
                        <pic:blipFill>
                          <a:blip r:embed="rId43"/>
                          <a:srcRect b="0" l="0" r="0" t="0"/>
                          <a:stretch>
                            <a:fillRect/>
                          </a:stretch>
                        </pic:blipFill>
                        <pic:spPr>
                          <a:xfrm>
                            <a:off x="0" y="0"/>
                            <a:ext cx="457200" cy="114300"/>
                          </a:xfrm>
                          <a:prstGeom prst="rect"/>
                          <a:ln/>
                        </pic:spPr>
                      </pic:pic>
                    </a:graphicData>
                  </a:graphic>
                </wp:inline>
              </w:drawing>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i w:val="1"/>
                <w:iCs w:val="1"/>
                <w:sz w:val="18"/>
                <w:szCs w:val="18"/>
              </w:rPr>
              <w:drawing>
                <wp:inline distB="114300" distT="114300" distL="114300" distR="114300">
                  <wp:extent cx="482600" cy="114300"/>
                  <wp:effectExtent b="0" l="0" r="0" t="0"/>
                  <wp:docPr id="124" name="image50.jpg"/>
                  <a:graphic>
                    <a:graphicData uri="http://schemas.openxmlformats.org/drawingml/2006/picture">
                      <pic:pic>
                        <pic:nvPicPr>
                          <pic:cNvPr id="0" name="image50.jpg"/>
                          <pic:cNvPicPr preferRelativeResize="0"/>
                        </pic:nvPicPr>
                        <pic:blipFill>
                          <a:blip r:embed="rId44"/>
                          <a:srcRect b="0" l="0" r="0" t="0"/>
                          <a:stretch>
                            <a:fillRect/>
                          </a:stretch>
                        </pic:blipFill>
                        <pic:spPr>
                          <a:xfrm>
                            <a:off x="0" y="0"/>
                            <a:ext cx="482600" cy="114300"/>
                          </a:xfrm>
                          <a:prstGeom prst="rect"/>
                          <a:ln/>
                        </pic:spPr>
                      </pic:pic>
                    </a:graphicData>
                  </a:graphic>
                </wp:inline>
              </w:drawing>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i w:val="1"/>
                <w:iCs w:val="1"/>
                <w:sz w:val="18"/>
                <w:szCs w:val="18"/>
              </w:rPr>
              <w:drawing>
                <wp:inline distB="114300" distT="114300" distL="114300" distR="114300">
                  <wp:extent cx="482600" cy="114300"/>
                  <wp:effectExtent b="0" l="0" r="0" t="0"/>
                  <wp:docPr id="97" name="image18.jpg"/>
                  <a:graphic>
                    <a:graphicData uri="http://schemas.openxmlformats.org/drawingml/2006/picture">
                      <pic:pic>
                        <pic:nvPicPr>
                          <pic:cNvPr id="0" name="image18.jpg"/>
                          <pic:cNvPicPr preferRelativeResize="0"/>
                        </pic:nvPicPr>
                        <pic:blipFill>
                          <a:blip r:embed="rId45"/>
                          <a:srcRect b="0" l="0" r="0" t="0"/>
                          <a:stretch>
                            <a:fillRect/>
                          </a:stretch>
                        </pic:blipFill>
                        <pic:spPr>
                          <a:xfrm>
                            <a:off x="0" y="0"/>
                            <a:ext cx="482600" cy="114300"/>
                          </a:xfrm>
                          <a:prstGeom prst="rect"/>
                          <a:ln/>
                        </pic:spPr>
                      </pic:pic>
                    </a:graphicData>
                  </a:graphic>
                </wp:inline>
              </w:drawing>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i w:val="1"/>
                <w:iCs w:val="1"/>
                <w:sz w:val="18"/>
                <w:szCs w:val="18"/>
              </w:rPr>
              <w:drawing>
                <wp:inline distB="114300" distT="114300" distL="114300" distR="114300">
                  <wp:extent cx="482600" cy="114300"/>
                  <wp:effectExtent b="0" l="0" r="0" t="0"/>
                  <wp:docPr id="93" name="image17.jpg"/>
                  <a:graphic>
                    <a:graphicData uri="http://schemas.openxmlformats.org/drawingml/2006/picture">
                      <pic:pic>
                        <pic:nvPicPr>
                          <pic:cNvPr id="0" name="image17.jpg"/>
                          <pic:cNvPicPr preferRelativeResize="0"/>
                        </pic:nvPicPr>
                        <pic:blipFill>
                          <a:blip r:embed="rId46"/>
                          <a:srcRect b="0" l="0" r="0" t="0"/>
                          <a:stretch>
                            <a:fillRect/>
                          </a:stretch>
                        </pic:blipFill>
                        <pic:spPr>
                          <a:xfrm>
                            <a:off x="0" y="0"/>
                            <a:ext cx="482600" cy="114300"/>
                          </a:xfrm>
                          <a:prstGeom prst="rect"/>
                          <a:ln/>
                        </pic:spPr>
                      </pic:pic>
                    </a:graphicData>
                  </a:graphic>
                </wp:inline>
              </w:drawing>
            </w:r>
            <w:r w:rsidDel="00000000" w:rsidR="00000000" w:rsidRPr="00000000">
              <w:rPr>
                <w:rtl w:val="0"/>
              </w:rPr>
            </w:r>
          </w:p>
        </w:tc>
      </w:tr>
      <w:tr>
        <w:trPr>
          <w:cantSplit w:val="0"/>
          <w:trHeight w:val="61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6.1.4. Сумарна вартість активацій установки на БР за місяць m (продаж балансуючої енергії)</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9">
            <w:pPr>
              <w:spacing w:after="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939800" cy="114300"/>
                  <wp:effectExtent b="0" l="0" r="0" t="0"/>
                  <wp:docPr id="107" name="image33.jpg"/>
                  <a:graphic>
                    <a:graphicData uri="http://schemas.openxmlformats.org/drawingml/2006/picture">
                      <pic:pic>
                        <pic:nvPicPr>
                          <pic:cNvPr id="0" name="image33.jpg"/>
                          <pic:cNvPicPr preferRelativeResize="0"/>
                        </pic:nvPicPr>
                        <pic:blipFill>
                          <a:blip r:embed="rId47"/>
                          <a:srcRect b="0" l="0" r="0" t="0"/>
                          <a:stretch>
                            <a:fillRect/>
                          </a:stretch>
                        </pic:blipFill>
                        <pic:spPr>
                          <a:xfrm>
                            <a:off x="0" y="0"/>
                            <a:ext cx="939800" cy="114300"/>
                          </a:xfrm>
                          <a:prstGeom prst="rect"/>
                          <a:ln/>
                        </pic:spPr>
                      </pic:pic>
                    </a:graphicData>
                  </a:graphic>
                </wp:inline>
              </w:drawing>
            </w:r>
            <w:r w:rsidDel="00000000" w:rsidR="00000000" w:rsidRPr="00000000">
              <w:rPr>
                <w:rtl w:val="0"/>
              </w:rPr>
            </w:r>
          </w:p>
        </w:tc>
      </w:tr>
      <w:tr>
        <w:trPr>
          <w:cantSplit w:val="0"/>
          <w:trHeight w:val="61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6.1.5. Сумарна вартість активацій установки на БР за місяць m (купівля балансуючої енергії)</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B">
            <w:pPr>
              <w:spacing w:after="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939800" cy="114300"/>
                  <wp:effectExtent b="0" l="0" r="0" t="0"/>
                  <wp:docPr id="89" name="image23.jpg"/>
                  <a:graphic>
                    <a:graphicData uri="http://schemas.openxmlformats.org/drawingml/2006/picture">
                      <pic:pic>
                        <pic:nvPicPr>
                          <pic:cNvPr id="0" name="image23.jpg"/>
                          <pic:cNvPicPr preferRelativeResize="0"/>
                        </pic:nvPicPr>
                        <pic:blipFill>
                          <a:blip r:embed="rId48"/>
                          <a:srcRect b="0" l="0" r="0" t="0"/>
                          <a:stretch>
                            <a:fillRect/>
                          </a:stretch>
                        </pic:blipFill>
                        <pic:spPr>
                          <a:xfrm>
                            <a:off x="0" y="0"/>
                            <a:ext cx="939800" cy="114300"/>
                          </a:xfrm>
                          <a:prstGeom prst="rect"/>
                          <a:ln/>
                        </pic:spPr>
                      </pic:pic>
                    </a:graphicData>
                  </a:graphic>
                </wp:inline>
              </w:drawing>
            </w:r>
            <w:r w:rsidDel="00000000" w:rsidR="00000000" w:rsidRPr="00000000">
              <w:rPr>
                <w:rtl w:val="0"/>
              </w:rPr>
            </w:r>
          </w:p>
        </w:tc>
      </w:tr>
      <w:tr>
        <w:trPr>
          <w:cantSplit w:val="0"/>
          <w:trHeight w:val="42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6.1.6. Сумарна плата за готовність на РДП за місяць m</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5D">
            <w:pPr>
              <w:spacing w:after="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041400" cy="114300"/>
                  <wp:effectExtent b="0" l="0" r="0" t="0"/>
                  <wp:docPr id="120" name="image35.jpg"/>
                  <a:graphic>
                    <a:graphicData uri="http://schemas.openxmlformats.org/drawingml/2006/picture">
                      <pic:pic>
                        <pic:nvPicPr>
                          <pic:cNvPr id="0" name="image35.jpg"/>
                          <pic:cNvPicPr preferRelativeResize="0"/>
                        </pic:nvPicPr>
                        <pic:blipFill>
                          <a:blip r:embed="rId49"/>
                          <a:srcRect b="0" l="0" r="0" t="0"/>
                          <a:stretch>
                            <a:fillRect/>
                          </a:stretch>
                        </pic:blipFill>
                        <pic:spPr>
                          <a:xfrm>
                            <a:off x="0" y="0"/>
                            <a:ext cx="1041400" cy="11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5E">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6.3. Підсумкова сума до сплати</w:t>
      </w:r>
    </w:p>
    <w:p w:rsidR="00000000" w:rsidDel="00000000" w:rsidP="00000000" w:rsidRDefault="00000000" w:rsidRPr="00000000" w14:paraId="0000025F">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6.3.1. Сума, яку Агрегатор зобов'язаний сплатити Учаснику за місяць m (без урахування ПДВ), визначається як сума всіх вартостей, у яких Агрегатор виступає платником:</w:t>
      </w:r>
    </w:p>
    <w:p w:rsidR="00000000" w:rsidDel="00000000" w:rsidP="00000000" w:rsidRDefault="00000000" w:rsidRPr="00000000" w14:paraId="00000260">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975100" cy="152400"/>
            <wp:effectExtent b="0" l="0" r="0" t="0"/>
            <wp:docPr id="113" name="image48.jpg"/>
            <a:graphic>
              <a:graphicData uri="http://schemas.openxmlformats.org/drawingml/2006/picture">
                <pic:pic>
                  <pic:nvPicPr>
                    <pic:cNvPr id="0" name="image48.jpg"/>
                    <pic:cNvPicPr preferRelativeResize="0"/>
                  </pic:nvPicPr>
                  <pic:blipFill>
                    <a:blip r:embed="rId50"/>
                    <a:srcRect b="0" l="0" r="0" t="0"/>
                    <a:stretch>
                      <a:fillRect/>
                    </a:stretch>
                  </pic:blipFill>
                  <pic:spPr>
                    <a:xfrm>
                      <a:off x="0" y="0"/>
                      <a:ext cx="39751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261">
      <w:pPr>
        <w:spacing w:after="1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6.3.2. Сума, яку Учасник зобов'язаний сплатити Агрегатору за місяць m (без урахування ПДВ), визначається як сума всіх вартостей, у яких Учасник виступає платником:</w:t>
      </w:r>
    </w:p>
    <w:p w:rsidR="00000000" w:rsidDel="00000000" w:rsidP="00000000" w:rsidRDefault="00000000" w:rsidRPr="00000000" w14:paraId="00000262">
      <w:pPr>
        <w:spacing w:after="1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136900" cy="152400"/>
            <wp:effectExtent b="0" l="0" r="0" t="0"/>
            <wp:docPr id="90" name="image41.jpg"/>
            <a:graphic>
              <a:graphicData uri="http://schemas.openxmlformats.org/drawingml/2006/picture">
                <pic:pic>
                  <pic:nvPicPr>
                    <pic:cNvPr id="0" name="image41.jpg"/>
                    <pic:cNvPicPr preferRelativeResize="0"/>
                  </pic:nvPicPr>
                  <pic:blipFill>
                    <a:blip r:embed="rId51"/>
                    <a:srcRect b="0" l="0" r="0" t="0"/>
                    <a:stretch>
                      <a:fillRect/>
                    </a:stretch>
                  </pic:blipFill>
                  <pic:spPr>
                    <a:xfrm>
                      <a:off x="0" y="0"/>
                      <a:ext cx="31369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spacing w:after="1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6.3.3. Сторони можуть здійснити припинення взаємних зобов'язань шляхом зарахування зустрічних однорідних вимог (неттінгу) на підставі ст. 601 Цивільного кодексу України та умов Договору. У разі застосування неттінгу підсумкова сума до сплати визначається як різниця:</w:t>
      </w:r>
    </w:p>
    <w:p w:rsidR="00000000" w:rsidDel="00000000" w:rsidP="00000000" w:rsidRDefault="00000000" w:rsidRPr="00000000" w14:paraId="00000264">
      <w:pPr>
        <w:spacing w:after="1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654300" cy="139700"/>
            <wp:effectExtent b="0" l="0" r="0" t="0"/>
            <wp:docPr id="82" name="image3.jpg"/>
            <a:graphic>
              <a:graphicData uri="http://schemas.openxmlformats.org/drawingml/2006/picture">
                <pic:pic>
                  <pic:nvPicPr>
                    <pic:cNvPr id="0" name="image3.jpg"/>
                    <pic:cNvPicPr preferRelativeResize="0"/>
                  </pic:nvPicPr>
                  <pic:blipFill>
                    <a:blip r:embed="rId52"/>
                    <a:srcRect b="0" l="0" r="0" t="0"/>
                    <a:stretch>
                      <a:fillRect/>
                    </a:stretch>
                  </pic:blipFill>
                  <pic:spPr>
                    <a:xfrm>
                      <a:off x="0" y="0"/>
                      <a:ext cx="2654300" cy="139700"/>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КОЕФІЦІЄНТИ ВИНАГОРОДИ АГРЕГАТОРА ТА ВАРТІСТЬ ПОСЛУГ З АДМІНІСТРУВАННЯ</w:t>
      </w:r>
    </w:p>
    <w:p w:rsidR="00000000" w:rsidDel="00000000" w:rsidP="00000000" w:rsidRDefault="00000000" w:rsidRPr="00000000" w14:paraId="00000266">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7.1. Коефіцієнти винагороди Агрегатора</w:t>
      </w:r>
    </w:p>
    <w:p w:rsidR="00000000" w:rsidDel="00000000" w:rsidP="00000000" w:rsidRDefault="00000000" w:rsidRPr="00000000" w14:paraId="00000267">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Сторони погодили наступні значення коефіцієнтів винагороди Агрегатора, які застосовуються у формулах розділів 3, 4 та 5 цього Додатку:</w:t>
      </w:r>
    </w:p>
    <w:tbl>
      <w:tblPr>
        <w:tblStyle w:val="Table11"/>
        <w:tblW w:w="10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
        <w:gridCol w:w="6060"/>
        <w:gridCol w:w="1170"/>
        <w:gridCol w:w="2235"/>
        <w:tblGridChange w:id="0">
          <w:tblGrid>
            <w:gridCol w:w="885"/>
            <w:gridCol w:w="6060"/>
            <w:gridCol w:w="1170"/>
            <w:gridCol w:w="2235"/>
          </w:tblGrid>
        </w:tblGridChange>
      </w:tblGrid>
      <w:tr>
        <w:trPr>
          <w:cantSplit w:val="0"/>
          <w:trHeight w:val="585"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68">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69">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Коефіцієнт</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6A">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Значення, в.о.</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vAlign w:val="top"/>
          </w:tcPr>
          <w:p w:rsidR="00000000" w:rsidDel="00000000" w:rsidP="00000000" w:rsidRDefault="00000000" w:rsidRPr="00000000" w14:paraId="0000026B">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Сегмент ринку, до якого застосовується</w:t>
            </w:r>
          </w:p>
        </w:tc>
      </w:tr>
      <w:tr>
        <w:trPr>
          <w:cantSplit w:val="0"/>
          <w:trHeight w:val="43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6C">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7.1.1.</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6D">
            <w:pPr>
              <w:spacing w:after="40" w:line="240" w:lineRule="auto"/>
              <w:ind w:right="4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Pr>
              <w:drawing>
                <wp:inline distB="114300" distT="114300" distL="114300" distR="114300">
                  <wp:extent cx="292100" cy="114300"/>
                  <wp:effectExtent b="0" l="0" r="0" t="0"/>
                  <wp:docPr id="101" name="image25.jpg"/>
                  <a:graphic>
                    <a:graphicData uri="http://schemas.openxmlformats.org/drawingml/2006/picture">
                      <pic:pic>
                        <pic:nvPicPr>
                          <pic:cNvPr id="0" name="image25.jpg"/>
                          <pic:cNvPicPr preferRelativeResize="0"/>
                        </pic:nvPicPr>
                        <pic:blipFill>
                          <a:blip r:embed="rId53"/>
                          <a:srcRect b="0" l="0" r="0" t="0"/>
                          <a:stretch>
                            <a:fillRect/>
                          </a:stretch>
                        </pic:blipFill>
                        <pic:spPr>
                          <a:xfrm>
                            <a:off x="0" y="0"/>
                            <a:ext cx="292100" cy="114300"/>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 дисконт Агрегатора при продажу електричної енергії Учасником</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6E">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0,___</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6F">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РДН, ВДР</w:t>
            </w:r>
          </w:p>
        </w:tc>
      </w:tr>
      <w:tr>
        <w:trPr>
          <w:cantSplit w:val="0"/>
          <w:trHeight w:val="43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0">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7.1.2.</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1">
            <w:pPr>
              <w:spacing w:after="40" w:line="240" w:lineRule="auto"/>
              <w:ind w:right="4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Pr>
              <w:drawing>
                <wp:inline distB="114300" distT="114300" distL="114300" distR="114300">
                  <wp:extent cx="254000" cy="114300"/>
                  <wp:effectExtent b="0" l="0" r="0" t="0"/>
                  <wp:docPr id="110" name="image44.jpg"/>
                  <a:graphic>
                    <a:graphicData uri="http://schemas.openxmlformats.org/drawingml/2006/picture">
                      <pic:pic>
                        <pic:nvPicPr>
                          <pic:cNvPr id="0" name="image44.jpg"/>
                          <pic:cNvPicPr preferRelativeResize="0"/>
                        </pic:nvPicPr>
                        <pic:blipFill>
                          <a:blip r:embed="rId54"/>
                          <a:srcRect b="0" l="0" r="0" t="0"/>
                          <a:stretch>
                            <a:fillRect/>
                          </a:stretch>
                        </pic:blipFill>
                        <pic:spPr>
                          <a:xfrm>
                            <a:off x="0" y="0"/>
                            <a:ext cx="254000" cy="114300"/>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 націнка Агрегатора при купівлі електричної енергії Учасником</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2">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0,___</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3">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РДН, ВДР</w:t>
            </w:r>
          </w:p>
        </w:tc>
      </w:tr>
      <w:tr>
        <w:trPr>
          <w:cantSplit w:val="0"/>
          <w:trHeight w:val="43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4">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7.1.3.</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5">
            <w:pPr>
              <w:spacing w:after="40" w:line="240" w:lineRule="auto"/>
              <w:ind w:right="4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Pr>
              <w:drawing>
                <wp:inline distB="114300" distT="114300" distL="114300" distR="114300">
                  <wp:extent cx="241300" cy="114300"/>
                  <wp:effectExtent b="0" l="0" r="0" t="0"/>
                  <wp:docPr id="87" name="image11.jpg"/>
                  <a:graphic>
                    <a:graphicData uri="http://schemas.openxmlformats.org/drawingml/2006/picture">
                      <pic:pic>
                        <pic:nvPicPr>
                          <pic:cNvPr id="0" name="image11.jpg"/>
                          <pic:cNvPicPr preferRelativeResize="0"/>
                        </pic:nvPicPr>
                        <pic:blipFill>
                          <a:blip r:embed="rId55"/>
                          <a:srcRect b="0" l="0" r="0" t="0"/>
                          <a:stretch>
                            <a:fillRect/>
                          </a:stretch>
                        </pic:blipFill>
                        <pic:spPr>
                          <a:xfrm>
                            <a:off x="0" y="0"/>
                            <a:ext cx="241300" cy="114300"/>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 коефіцієнт винагороди Агрегатора за активації установки на БР</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6">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0,___</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7">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БР</w:t>
            </w:r>
          </w:p>
        </w:tc>
      </w:tr>
      <w:tr>
        <w:trPr>
          <w:cantSplit w:val="0"/>
          <w:trHeight w:val="43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8">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7.1.4.</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9">
            <w:pPr>
              <w:spacing w:after="40" w:line="240" w:lineRule="auto"/>
              <w:ind w:right="4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Pr>
              <w:drawing>
                <wp:inline distB="114300" distT="114300" distL="114300" distR="114300">
                  <wp:extent cx="279400" cy="114300"/>
                  <wp:effectExtent b="0" l="0" r="0" t="0"/>
                  <wp:docPr id="75" name="image2.jpg"/>
                  <a:graphic>
                    <a:graphicData uri="http://schemas.openxmlformats.org/drawingml/2006/picture">
                      <pic:pic>
                        <pic:nvPicPr>
                          <pic:cNvPr id="0" name="image2.jpg"/>
                          <pic:cNvPicPr preferRelativeResize="0"/>
                        </pic:nvPicPr>
                        <pic:blipFill>
                          <a:blip r:embed="rId56"/>
                          <a:srcRect b="0" l="0" r="0" t="0"/>
                          <a:stretch>
                            <a:fillRect/>
                          </a:stretch>
                        </pic:blipFill>
                        <pic:spPr>
                          <a:xfrm>
                            <a:off x="0" y="0"/>
                            <a:ext cx="279400" cy="114300"/>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 коефіцієнт винагороди Агрегатора за послуги на РДП</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A">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0,___</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vAlign w:val="top"/>
          </w:tcPr>
          <w:p w:rsidR="00000000" w:rsidDel="00000000" w:rsidP="00000000" w:rsidRDefault="00000000" w:rsidRPr="00000000" w14:paraId="0000027B">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РДП</w:t>
            </w:r>
          </w:p>
        </w:tc>
      </w:tr>
    </w:tbl>
    <w:p w:rsidR="00000000" w:rsidDel="00000000" w:rsidP="00000000" w:rsidRDefault="00000000" w:rsidRPr="00000000" w14:paraId="0000027C">
      <w:pPr>
        <w:spacing w:after="280" w:before="200" w:line="240" w:lineRule="auto"/>
        <w:jc w:val="both"/>
        <w:rPr>
          <w:rFonts w:ascii="Times New Roman" w:cs="Times New Roman" w:eastAsia="Times New Roman" w:hAnsi="Times New Roman"/>
        </w:rPr>
      </w:pPr>
      <w:sdt>
        <w:sdtPr>
          <w:id w:val="623816279"/>
          <w:tag w:val="goog_rdk_0"/>
        </w:sdtPr>
        <w:sdtContent>
          <w:r w:rsidDel="00000000" w:rsidR="00000000" w:rsidRPr="00000000">
            <w:rPr>
              <w:rFonts w:ascii="Gungsuh" w:cs="Gungsuh" w:eastAsia="Gungsuh" w:hAnsi="Gungsuh"/>
              <w:rtl w:val="0"/>
            </w:rPr>
            <w:t xml:space="preserve">7.2. Усі коефіцієнти зазначаються у відносних одиницях (в.о.) та повинні задовольняти умові: 0 ≤ K_агр ≤ 1. Коефіцієнти можуть бути переглянуті виключно за погодженням Сторін шляхом укладення додаткової угоди до Договору з відповідним оновленням цього Додатку.</w:t>
          </w:r>
        </w:sdtContent>
      </w:sdt>
    </w:p>
    <w:p w:rsidR="00000000" w:rsidDel="00000000" w:rsidP="00000000" w:rsidRDefault="00000000" w:rsidRPr="00000000" w14:paraId="0000027D">
      <w:pPr>
        <w:spacing w:after="28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До вартості послуг з адміністрування Агрегатор нараховує ПДВ за ставкою, що діє у розрахунковому місяці. Послуги з адміністрування агрегованої групи кваліфікуються за кодом ДКПП 70.22 «Послуги консультування з питань комерційної діяльності й керування».</w:t>
      </w:r>
    </w:p>
    <w:p w:rsidR="00000000" w:rsidDel="00000000" w:rsidP="00000000" w:rsidRDefault="00000000" w:rsidRPr="00000000" w14:paraId="0000027E">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ПОРЯДОК ФОРМУВАННЯ ТА ПІДПИСАННЯ АКТІВ</w:t>
      </w:r>
    </w:p>
    <w:p w:rsidR="00000000" w:rsidDel="00000000" w:rsidP="00000000" w:rsidRDefault="00000000" w:rsidRPr="00000000" w14:paraId="0000027F">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На підставі розрахунків, виконаних відповідно до цього Додатку, Агрегатор формує зведений Акт за розрахунковий місяць m за формою, встановленою у Додатку № 6 до Договору, який містить окремими блоками:</w:t>
      </w:r>
    </w:p>
    <w:p w:rsidR="00000000" w:rsidDel="00000000" w:rsidP="00000000" w:rsidRDefault="00000000" w:rsidRPr="00000000" w14:paraId="00000280">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обсяги та вартості за РДН (продаж і купівля);</w:t>
      </w:r>
    </w:p>
    <w:p w:rsidR="00000000" w:rsidDel="00000000" w:rsidP="00000000" w:rsidRDefault="00000000" w:rsidRPr="00000000" w14:paraId="00000281">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обсяги та вартості за ВДР (продаж і купівля);</w:t>
      </w:r>
    </w:p>
    <w:p w:rsidR="00000000" w:rsidDel="00000000" w:rsidP="00000000" w:rsidRDefault="00000000" w:rsidRPr="00000000" w14:paraId="0000028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обсяги та вартості активацій на БР (продаж і купівля балансуючої енергії);</w:t>
      </w:r>
    </w:p>
    <w:p w:rsidR="00000000" w:rsidDel="00000000" w:rsidP="00000000" w:rsidRDefault="00000000" w:rsidRPr="00000000" w14:paraId="00000283">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обсяги та вартості послуг на РДП (плата за готовність і плата за активацію);</w:t>
      </w:r>
    </w:p>
    <w:p w:rsidR="00000000" w:rsidDel="00000000" w:rsidP="00000000" w:rsidRDefault="00000000" w:rsidRPr="00000000" w14:paraId="0000028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суми відшкодування небалансів та прямо пов’язаних платежів, розраховані відповідно до пункту 4.1 цього Додатку;</w:t>
      </w:r>
      <w:r w:rsidDel="00000000" w:rsidR="00000000" w:rsidRPr="00000000">
        <w:rPr>
          <w:rtl w:val="0"/>
        </w:rPr>
      </w:r>
    </w:p>
    <w:p w:rsidR="00000000" w:rsidDel="00000000" w:rsidP="00000000" w:rsidRDefault="00000000" w:rsidRPr="00000000" w14:paraId="00000285">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вартість послуг Агрегатора з адміністрування агрегованої групи;</w:t>
      </w:r>
    </w:p>
    <w:p w:rsidR="00000000" w:rsidDel="00000000" w:rsidP="00000000" w:rsidRDefault="00000000" w:rsidRPr="00000000" w14:paraId="00000286">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підсумок неттінгу зустрічних вимог Сторін;</w:t>
      </w:r>
    </w:p>
    <w:p w:rsidR="00000000" w:rsidDel="00000000" w:rsidP="00000000" w:rsidRDefault="00000000" w:rsidRPr="00000000" w14:paraId="00000287">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кінцеву суму до сплати кожною Стороною.</w:t>
      </w:r>
    </w:p>
    <w:p w:rsidR="00000000" w:rsidDel="00000000" w:rsidP="00000000" w:rsidRDefault="00000000" w:rsidRPr="00000000" w14:paraId="00000288">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Строки виставлення, підписання та оплати Акту, порядок дій при запереченнях та електронний документообіг через КЕП регулюються Договором та Додатком № 6 до Договору.</w:t>
      </w:r>
    </w:p>
    <w:p w:rsidR="00000000" w:rsidDel="00000000" w:rsidP="00000000" w:rsidRDefault="00000000" w:rsidRPr="00000000" w14:paraId="00000289">
      <w:pPr>
        <w:spacing w:after="3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У разі надходження від ОСП або ОР коригувальних даних після підписання Акту, Агрегатор формує та надсилає Учаснику Коригувальний акт у порядку, передбаченому Договором.</w:t>
      </w:r>
      <w:r w:rsidDel="00000000" w:rsidR="00000000" w:rsidRPr="00000000">
        <w:rPr>
          <w:rtl w:val="0"/>
        </w:rPr>
      </w:r>
    </w:p>
    <w:tbl>
      <w:tblPr>
        <w:tblStyle w:val="Table1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28A">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w:t>
            </w:r>
          </w:p>
          <w:p w:rsidR="00000000" w:rsidDel="00000000" w:rsidP="00000000" w:rsidRDefault="00000000" w:rsidRPr="00000000" w14:paraId="0000028B">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  </w:t>
            </w:r>
          </w:p>
          <w:p w:rsidR="00000000" w:rsidDel="00000000" w:rsidP="00000000" w:rsidRDefault="00000000" w:rsidRPr="00000000" w14:paraId="0000028C">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28D">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________________ </w:t>
            </w:r>
            <w:r w:rsidDel="00000000" w:rsidR="00000000" w:rsidRPr="00000000">
              <w:rPr>
                <w:rFonts w:ascii="Times New Roman" w:cs="Times New Roman" w:eastAsia="Times New Roman" w:hAnsi="Times New Roman"/>
                <w:b w:val="1"/>
                <w:bCs w:val="1"/>
                <w:rtl w:val="0"/>
              </w:rPr>
              <w:t xml:space="preserve">Дмитро ПЛУГАТАРЕНКО</w:t>
            </w:r>
            <w:r w:rsidDel="00000000" w:rsidR="00000000" w:rsidRPr="00000000">
              <w:rPr>
                <w:rtl w:val="0"/>
              </w:rPr>
            </w:r>
          </w:p>
          <w:p w:rsidR="00000000" w:rsidDel="00000000" w:rsidP="00000000" w:rsidRDefault="00000000" w:rsidRPr="00000000" w14:paraId="0000028E">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r>
          </w:p>
        </w:tc>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28F">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290">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«___________________________________»</w:t>
            </w:r>
          </w:p>
          <w:p w:rsidR="00000000" w:rsidDel="00000000" w:rsidP="00000000" w:rsidRDefault="00000000" w:rsidRPr="00000000" w14:paraId="00000291">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3">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w:t>
            </w:r>
          </w:p>
          <w:p w:rsidR="00000000" w:rsidDel="00000000" w:rsidP="00000000" w:rsidRDefault="00000000" w:rsidRPr="00000000" w14:paraId="00000295">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t xml:space="preserve">(П.І.Б.)</w:t>
            </w:r>
          </w:p>
        </w:tc>
      </w:tr>
    </w:tbl>
    <w:p w:rsidR="00000000" w:rsidDel="00000000" w:rsidP="00000000" w:rsidRDefault="00000000" w:rsidRPr="00000000" w14:paraId="00000296">
      <w:pPr>
        <w:spacing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297">
      <w:pPr>
        <w:widowControl w:val="0"/>
        <w:spacing w:before="63" w:line="240" w:lineRule="auto"/>
        <w:ind w:left="143" w:firstLine="566.0000000000001"/>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298">
      <w:pPr>
        <w:widowControl w:val="0"/>
        <w:spacing w:before="63" w:line="240" w:lineRule="auto"/>
        <w:ind w:left="143" w:firstLine="566.0000000000001"/>
        <w:jc w:val="both"/>
        <w:rPr>
          <w:rFonts w:ascii="Times New Roman" w:cs="Times New Roman" w:eastAsia="Times New Roman" w:hAnsi="Times New Roman"/>
          <w:sz w:val="16"/>
          <w:szCs w:val="16"/>
        </w:rPr>
        <w:sectPr>
          <w:type w:val="nextPage"/>
          <w:pgSz w:h="16838" w:w="11906" w:orient="portrait"/>
          <w:pgMar w:bottom="280" w:top="740" w:left="850" w:right="566" w:header="708" w:footer="708"/>
        </w:sectPr>
      </w:pPr>
      <w:r w:rsidDel="00000000" w:rsidR="00000000" w:rsidRPr="00000000">
        <w:rPr>
          <w:rtl w:val="0"/>
        </w:rPr>
      </w:r>
    </w:p>
    <w:p w:rsidR="00000000" w:rsidDel="00000000" w:rsidP="00000000" w:rsidRDefault="00000000" w:rsidRPr="00000000" w14:paraId="00000299">
      <w:pPr>
        <w:spacing w:after="6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4</w:t>
      </w:r>
    </w:p>
    <w:p w:rsidR="00000000" w:rsidDel="00000000" w:rsidP="00000000" w:rsidRDefault="00000000" w:rsidRPr="00000000" w14:paraId="0000029A">
      <w:pPr>
        <w:spacing w:after="6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Договору про участь в агрегованій групі</w:t>
      </w:r>
    </w:p>
    <w:p w:rsidR="00000000" w:rsidDel="00000000" w:rsidP="00000000" w:rsidRDefault="00000000" w:rsidRPr="00000000" w14:paraId="0000029B">
      <w:pPr>
        <w:spacing w:after="32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________/АГ від «____»______________ 20___ р.</w:t>
      </w:r>
    </w:p>
    <w:p w:rsidR="00000000" w:rsidDel="00000000" w:rsidP="00000000" w:rsidRDefault="00000000" w:rsidRPr="00000000" w14:paraId="0000029C">
      <w:pPr>
        <w:spacing w:after="80" w:before="12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ПОРЯДОК ОБЛІКУ ЕЛЕКТРИЧНОЇ ЕНЕРГІЇ В УЗЕ</w:t>
      </w:r>
    </w:p>
    <w:p w:rsidR="00000000" w:rsidDel="00000000" w:rsidP="00000000" w:rsidRDefault="00000000" w:rsidRPr="00000000" w14:paraId="0000029D">
      <w:pPr>
        <w:spacing w:after="8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ТА ВИЗНАЧЕННЯ ВАРТОСТІ ЕЛЕКТРИЧНОЇ ЕНЕРГІЇ,</w:t>
      </w:r>
    </w:p>
    <w:p w:rsidR="00000000" w:rsidDel="00000000" w:rsidP="00000000" w:rsidRDefault="00000000" w:rsidRPr="00000000" w14:paraId="0000029E">
      <w:pPr>
        <w:spacing w:after="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СПОЖИТОЇ З УЗЕ НА ВЛАСНІ ПОТРЕБИ УЧАСНИКА</w:t>
      </w:r>
    </w:p>
    <w:p w:rsidR="00000000" w:rsidDel="00000000" w:rsidP="00000000" w:rsidRDefault="00000000" w:rsidRPr="00000000" w14:paraId="0000029F">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smallCaps w:val="1"/>
          <w:rtl w:val="0"/>
        </w:rPr>
        <w:t xml:space="preserve">УКРАЇНСЬКА БАЛАНСУЮЧА ГРУПА</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(Постанова НКРЕКП від «____»____________ 20____ р. № __________), в особі директора </w:t>
      </w:r>
      <w:r w:rsidDel="00000000" w:rsidR="00000000" w:rsidRPr="00000000">
        <w:rPr>
          <w:rFonts w:ascii="Times New Roman" w:cs="Times New Roman" w:eastAsia="Times New Roman" w:hAnsi="Times New Roman"/>
          <w:b w:val="1"/>
          <w:bCs w:val="1"/>
          <w:rtl w:val="0"/>
        </w:rPr>
        <w:t xml:space="preserve">Плугатаренка Дмитра Борисовича</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w:t>
      </w:r>
    </w:p>
    <w:p w:rsidR="00000000" w:rsidDel="00000000" w:rsidP="00000000" w:rsidRDefault="00000000" w:rsidRPr="00000000" w14:paraId="000002A0">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«_______________________________________»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в особі ____________________________________________________, що діє на підставі Статуту, з іншої сторони, разом –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уклали цей Додаток № 4 до Договору про участь в агрегованій групі від «____»____________ 20____ р. № ______/АГ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який є його невід'ємною частиною, про наступне:</w:t>
      </w:r>
    </w:p>
    <w:p w:rsidR="00000000" w:rsidDel="00000000" w:rsidP="00000000" w:rsidRDefault="00000000" w:rsidRPr="00000000" w14:paraId="000002A1">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СФЕРА ЗАСТОСУВАННЯ ТА ЗАГАЛЬНІ ПОЛОЖЕННЯ</w:t>
      </w:r>
    </w:p>
    <w:p w:rsidR="00000000" w:rsidDel="00000000" w:rsidP="00000000" w:rsidRDefault="00000000" w:rsidRPr="00000000" w14:paraId="000002A2">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Цей Додаток встановлює спеціальний порядок:</w:t>
      </w:r>
    </w:p>
    <w:p w:rsidR="00000000" w:rsidDel="00000000" w:rsidP="00000000" w:rsidRDefault="00000000" w:rsidRPr="00000000" w14:paraId="000002A3">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обліку обсягів електричної енергії, що накопичена в установці зберігання електричної енергії (далі – УЗЕ) Учасника, з урахуванням джерел походження такої енергії та її собівартості;</w:t>
      </w:r>
    </w:p>
    <w:p w:rsidR="00000000" w:rsidDel="00000000" w:rsidP="00000000" w:rsidRDefault="00000000" w:rsidRPr="00000000" w14:paraId="000002A4">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визначення вартості електричної енергії, спожитої з УЗЕ на потреби Об'єкта Учасника при її розряді на самоспоживання активного споживача;</w:t>
      </w:r>
    </w:p>
    <w:p w:rsidR="00000000" w:rsidDel="00000000" w:rsidP="00000000" w:rsidRDefault="00000000" w:rsidRPr="00000000" w14:paraId="000002A5">
      <w:pPr>
        <w:spacing w:after="60" w:lin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(3) розрахунку винагороди Агрегатора за послуги з керування УЗЕ при її використанні в моделі розряду УЗЕ на власне споживання;</w:t>
      </w:r>
      <w:r w:rsidDel="00000000" w:rsidR="00000000" w:rsidRPr="00000000">
        <w:rPr>
          <w:rtl w:val="0"/>
        </w:rPr>
      </w:r>
    </w:p>
    <w:p w:rsidR="00000000" w:rsidDel="00000000" w:rsidP="00000000" w:rsidRDefault="00000000" w:rsidRPr="00000000" w14:paraId="000002A6">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Цей Додаток застосовується виключно до установок Учасника, які одночасно відповідають таким умовам:</w:t>
      </w:r>
    </w:p>
    <w:p w:rsidR="00000000" w:rsidDel="00000000" w:rsidP="00000000" w:rsidRDefault="00000000" w:rsidRPr="00000000" w14:paraId="000002A7">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установка віднесена до типу УЗЕ відповідно до п. 2.2 Додатку № 1 до Договору;</w:t>
      </w:r>
    </w:p>
    <w:p w:rsidR="00000000" w:rsidDel="00000000" w:rsidP="00000000" w:rsidRDefault="00000000" w:rsidRPr="00000000" w14:paraId="000002A8">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Учасник має статус активного споживача в розумінні Закону України «Про ринок електричної енергії» та параметри Об'єкта Учасника зафіксовані у Додатку № 2 до Договору;</w:t>
      </w:r>
    </w:p>
    <w:p w:rsidR="00000000" w:rsidDel="00000000" w:rsidP="00000000" w:rsidRDefault="00000000" w:rsidRPr="00000000" w14:paraId="000002A9">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Сторонами передбачено використання накопиченої в УЗЕ електричної енергії для покриття потреб Об'єкта Учасника шляхом її розряду на самоспоживання.</w:t>
      </w:r>
    </w:p>
    <w:p w:rsidR="00000000" w:rsidDel="00000000" w:rsidP="00000000" w:rsidRDefault="00000000" w:rsidRPr="00000000" w14:paraId="000002AA">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До установок Учасника, які не відповідають умовам п. 1.2 цього Додатку, застосовується Додаток № 3 до Договору. Зокрема, Додаток № 3 застосовується до операцій з УЗЕ при її участі в РДН/ВДР/БР/РДП без подальшого розряду на самоспоживання Об'єкта.</w:t>
      </w:r>
    </w:p>
    <w:p w:rsidR="00000000" w:rsidDel="00000000" w:rsidP="00000000" w:rsidRDefault="00000000" w:rsidRPr="00000000" w14:paraId="000002AB">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ОБЛІК ОБСЯГІВ ЕЛЕКТРИЧНОЇ ЕНЕРГІЇ В УЗЕ</w:t>
      </w:r>
    </w:p>
    <w:p w:rsidR="00000000" w:rsidDel="00000000" w:rsidP="00000000" w:rsidRDefault="00000000" w:rsidRPr="00000000" w14:paraId="000002AC">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Облік обсягів електричної енергії в УЗЕ ведеться Агрегатором у часовій сітці з кроком, що дорівнює розрахунковому періоду t.</w:t>
      </w:r>
    </w:p>
    <w:p w:rsidR="00000000" w:rsidDel="00000000" w:rsidP="00000000" w:rsidRDefault="00000000" w:rsidRPr="00000000" w14:paraId="000002AD">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 Обсяг електричної енергії в УЗЕ та стан заряду</w:t>
      </w:r>
    </w:p>
    <w:p w:rsidR="00000000" w:rsidDel="00000000" w:rsidP="00000000" w:rsidRDefault="00000000" w:rsidRPr="00000000" w14:paraId="000002AE">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Обсяг електричної енергії, що міститься в УЗЕ на кінець розрахункового періоду t визначається як обсяг на кінець попереднього періоду, скоригований на обсяги заряду та розряду протягом періоду t:</w:t>
      </w:r>
    </w:p>
    <w:p w:rsidR="00000000" w:rsidDel="00000000" w:rsidP="00000000" w:rsidRDefault="00000000" w:rsidRPr="00000000" w14:paraId="000002AF">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розряд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r>
    </w:p>
    <w:p w:rsidR="00000000" w:rsidDel="00000000" w:rsidP="00000000" w:rsidRDefault="00000000" w:rsidRPr="00000000" w14:paraId="000002B0">
      <w:pPr>
        <w:spacing w:after="200" w:before="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всі величини виражені в МВт·год.</w:t>
      </w:r>
    </w:p>
    <w:p w:rsidR="00000000" w:rsidDel="00000000" w:rsidP="00000000" w:rsidRDefault="00000000" w:rsidRPr="00000000" w14:paraId="000002B1">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 Джерела даних обліку</w:t>
      </w:r>
    </w:p>
    <w:p w:rsidR="00000000" w:rsidDel="00000000" w:rsidP="00000000" w:rsidRDefault="00000000" w:rsidRPr="00000000" w14:paraId="000002B2">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Обсяги </w:t>
      </w: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t xml:space="preserve"> та </w:t>
      </w: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розряд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визначаються за даними окремого засобу комерційного обліку, встановленого на УЗЕ відповідно до Договору, та погоджуються Адміністратором комерційного обліку Учасника.</w:t>
      </w:r>
    </w:p>
    <w:p w:rsidR="00000000" w:rsidDel="00000000" w:rsidP="00000000" w:rsidRDefault="00000000" w:rsidRPr="00000000" w14:paraId="000002B3">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У разі тимчасової непрацездатності засобу обліку УЗЕ застосовуються замінні значення, визначені на підставі даних телеметрії, отриманих контролером Агрегатора. Період застосування замінних значень не може перевищувати 5 (п'яти) календарних днів, після чого Учасник зобов'язаний відновити роботу засобу обліку. Дані за період застосування замінних значень підлягають подальшій звірці та коригуванню після відновлення роботи засобу обліку.</w:t>
      </w:r>
    </w:p>
    <w:p w:rsidR="00000000" w:rsidDel="00000000" w:rsidP="00000000" w:rsidRDefault="00000000" w:rsidRPr="00000000" w14:paraId="000002B4">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ВИЗНАЧЕННЯ ПИТОМОЇ СОБІВАРТОСТІ ЕЛЕКТРИЧНОЇ ЕНЕРГІЇ В УЗЕ</w:t>
      </w:r>
    </w:p>
    <w:p w:rsidR="00000000" w:rsidDel="00000000" w:rsidP="00000000" w:rsidRDefault="00000000" w:rsidRPr="00000000" w14:paraId="000002B5">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Питома собівартість електричної енергії в УЗЕ визначається методом зваженої середньої собівартості. Питома собівартість оновлюється виключно при заряді УЗЕ, оскільки нова партія електричної енергії з ціною заряду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змішується з електричною енергією, що вже була в УЗЕ. При розряді УЗЕ питома собівартість не змінюється – змінюється лише обсяг накопиченої електричної енергії SoC(t).</w:t>
      </w:r>
    </w:p>
    <w:p w:rsidR="00000000" w:rsidDel="00000000" w:rsidP="00000000" w:rsidRDefault="00000000" w:rsidRPr="00000000" w14:paraId="000002B6">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 Визначення ціни заряду УЗЕ</w:t>
      </w:r>
    </w:p>
    <w:p w:rsidR="00000000" w:rsidDel="00000000" w:rsidP="00000000" w:rsidRDefault="00000000" w:rsidRPr="00000000" w14:paraId="000002B7">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3.2.1. Ціна заряду УЗЕ за період t визначається залежно від джерела заряду:</w:t>
      </w:r>
    </w:p>
    <w:p w:rsidR="00000000" w:rsidDel="00000000" w:rsidP="00000000" w:rsidRDefault="00000000" w:rsidRPr="00000000" w14:paraId="000002B8">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у разі заряду УЗЕ з електричної мережі за рахунок купівлі електричної енергії на РДН або ВДР, без участі в РДП на цей період:</w:t>
      </w:r>
    </w:p>
    <w:p w:rsidR="00000000" w:rsidDel="00000000" w:rsidP="00000000" w:rsidRDefault="00000000" w:rsidRPr="00000000" w14:paraId="000002B9">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РДН</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або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ВДР</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r>
    </w:p>
    <w:p w:rsidR="00000000" w:rsidDel="00000000" w:rsidP="00000000" w:rsidRDefault="00000000" w:rsidRPr="00000000" w14:paraId="000002BA">
      <w:pPr>
        <w:spacing w:after="240" w:before="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залежно від сегмента ринку, на якому здійснено купівлю, грн/МВт·год без ПДВ.</w:t>
      </w:r>
    </w:p>
    <w:p w:rsidR="00000000" w:rsidDel="00000000" w:rsidP="00000000" w:rsidRDefault="00000000" w:rsidRPr="00000000" w14:paraId="000002BB">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у разі заряду УЗЕ внаслідок активації Агрегатором установки на зменшення потужності в межах надання допоміжних послуг на РДП або БР:</w:t>
      </w:r>
    </w:p>
    <w:p w:rsidR="00000000" w:rsidDel="00000000" w:rsidP="00000000" w:rsidRDefault="00000000" w:rsidRPr="00000000" w14:paraId="000002BC">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БР-</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r>
    </w:p>
    <w:p w:rsidR="00000000" w:rsidDel="00000000" w:rsidP="00000000" w:rsidRDefault="00000000" w:rsidRPr="00000000" w14:paraId="000002BD">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w:t>
      </w:r>
    </w:p>
    <w:p w:rsidR="00000000" w:rsidDel="00000000" w:rsidP="00000000" w:rsidRDefault="00000000" w:rsidRPr="00000000" w14:paraId="000002BE">
      <w:pPr>
        <w:spacing w:after="60" w:line="240" w:lineRule="auto"/>
        <w:jc w:val="both"/>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БР-</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 ціна балансуючої енергії вниз за період t, грн/МВт·год без ПДВ;</w:t>
      </w:r>
    </w:p>
    <w:p w:rsidR="00000000" w:rsidDel="00000000" w:rsidP="00000000" w:rsidRDefault="00000000" w:rsidRPr="00000000" w14:paraId="000002BF">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 Оновлення питомої собівартості при заряді УЗЕ</w:t>
      </w:r>
    </w:p>
    <w:p w:rsidR="00000000" w:rsidDel="00000000" w:rsidP="00000000" w:rsidRDefault="00000000" w:rsidRPr="00000000" w14:paraId="000002C0">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3.3.1. При заряді УЗЕ у розрахунковому періоді t питома собівартість електричної енергії в УЗЕ оновлюється за класичною формулою зваженої середньої собівартості:</w:t>
      </w:r>
    </w:p>
    <w:p w:rsidR="00000000" w:rsidDel="00000000" w:rsidP="00000000" w:rsidRDefault="00000000" w:rsidRPr="00000000" w14:paraId="000002C1">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m:t>
        </m:r>
        <m:f>
          <m:fPr>
            <m:ctrlPr>
              <w:rPr>
                <w:rFonts w:ascii="Cambria Math" w:cs="Cambria Math" w:eastAsia="Cambria Math" w:hAnsi="Cambria Math"/>
              </w:rPr>
            </m:ctrlPr>
          </m:fPr>
          <m:num>
            <m:d>
              <m:dPr>
                <m:begChr m:val="["/>
                <m:endChr m:val="]"/>
                <m:ctrlPr>
                  <w:rPr>
                    <w:rFonts w:ascii="Cambria Math" w:cs="Cambria Math" w:eastAsia="Cambria Math" w:hAnsi="Cambria Math"/>
                  </w:rPr>
                </m:ctrlPr>
              </m:dPr>
              <m:e>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e>
            </m:d>
          </m:num>
          <m:den>
            <m:d>
              <m:dPr>
                <m:begChr m:val="["/>
                <m:endChr m:val="]"/>
                <m:ctrlPr>
                  <w:rPr>
                    <w:rFonts w:ascii="Cambria Math" w:cs="Cambria Math" w:eastAsia="Cambria Math" w:hAnsi="Cambria Math"/>
                  </w:rPr>
                </m:ctrlPr>
              </m:dPr>
              <m:e>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e>
            </m:d>
          </m:den>
        </m:f>
      </m:oMath>
      <w:r w:rsidDel="00000000" w:rsidR="00000000" w:rsidRPr="00000000">
        <w:rPr>
          <w:rtl w:val="0"/>
        </w:rPr>
      </w:r>
    </w:p>
    <w:p w:rsidR="00000000" w:rsidDel="00000000" w:rsidP="00000000" w:rsidRDefault="00000000" w:rsidRPr="00000000" w14:paraId="000002C2">
      <w:pPr>
        <w:spacing w:after="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oMath>
      <w:r w:rsidDel="00000000" w:rsidR="00000000" w:rsidRPr="00000000">
        <w:rPr>
          <w:rFonts w:ascii="Times New Roman" w:cs="Times New Roman" w:eastAsia="Times New Roman" w:hAnsi="Times New Roman"/>
          <w:rtl w:val="0"/>
        </w:rPr>
        <w:t xml:space="preserve"> — питома собівартість електричної енергії в УЗЕ на кінець попереднього розрахункового періоду, грн/МВт·год без ПДВ;</w:t>
      </w:r>
    </w:p>
    <w:p w:rsidR="00000000" w:rsidDel="00000000" w:rsidP="00000000" w:rsidRDefault="00000000" w:rsidRPr="00000000" w14:paraId="000002C3">
      <w:pPr>
        <w:spacing w:after="60" w:lineRule="auto"/>
        <w:jc w:val="both"/>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t-1</m:t>
                </m:r>
              </m:e>
            </m:d>
          </m:sub>
        </m:sSub>
      </m:oMath>
      <w:r w:rsidDel="00000000" w:rsidR="00000000" w:rsidRPr="00000000">
        <w:rPr>
          <w:rFonts w:ascii="Times New Roman" w:cs="Times New Roman" w:eastAsia="Times New Roman" w:hAnsi="Times New Roman"/>
          <w:rtl w:val="0"/>
        </w:rPr>
        <w:t xml:space="preserve"> — обсяг електричної енергії в УЗЕ на кінець попереднього розрахункового періоду, МВт·год;</w:t>
      </w:r>
    </w:p>
    <w:p w:rsidR="00000000" w:rsidDel="00000000" w:rsidP="00000000" w:rsidRDefault="00000000" w:rsidRPr="00000000" w14:paraId="000002C4">
      <w:pPr>
        <w:spacing w:after="60" w:lineRule="auto"/>
        <w:jc w:val="both"/>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ціна заряду УЗЕ за період t, визначена згідно з п. 3.2 цього Додатку, грн/МВт·год без ПДВ;</w:t>
      </w:r>
    </w:p>
    <w:p w:rsidR="00000000" w:rsidDel="00000000" w:rsidP="00000000" w:rsidRDefault="00000000" w:rsidRPr="00000000" w14:paraId="000002C5">
      <w:pPr>
        <w:spacing w:after="200" w:lineRule="auto"/>
        <w:jc w:val="both"/>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 обсяг заряду УЗЕ за період t, МВт·год.</w:t>
      </w:r>
    </w:p>
    <w:p w:rsidR="00000000" w:rsidDel="00000000" w:rsidP="00000000" w:rsidRDefault="00000000" w:rsidRPr="00000000" w14:paraId="000002C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3.3.2. Економічний зміст формули п. 3.3.1: нова партія електричної енергії, що зайшла в УЗЕ при заряді, змішується з електричною енергією, що вже була в УЗЕ. Питома собівартість оновленого змісту УЗЕ є зваженою середньою цін двох порцій з вагами, що дорівнюють їх обсягам у МВт·год.</w:t>
      </w:r>
    </w:p>
    <w:p w:rsidR="00000000" w:rsidDel="00000000" w:rsidP="00000000" w:rsidRDefault="00000000" w:rsidRPr="00000000" w14:paraId="000002C7">
      <w:pPr>
        <w:spacing w:after="2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3.3.3. У разі одночасного заряду та розряду УЗЕ в одному розрахунковому періоді t, питома собівартість оновлюється за формулою п. 3.3.1 цього Додатку, де враховується лише обсяг заряду </w:t>
      </w: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заряд</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Розряд за цей самий період відбувається за оновленою питомою собівартістю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2C8">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ВИЗНАЧЕННЯ ВАРТОСТІ ЕЛЕКТРИЧНОЇ ЕНЕРГІЇ, СПОЖИТОЇ З УЗЕ НА ОБ'ЄКТІ</w:t>
      </w:r>
    </w:p>
    <w:p w:rsidR="00000000" w:rsidDel="00000000" w:rsidP="00000000" w:rsidRDefault="00000000" w:rsidRPr="00000000" w14:paraId="000002C9">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У разі розряду УЗЕ для забезпечення електричною енергією Об'єкта Учасника (самоспоживання активного споживача), електрична енергія, отримана Об'єктом з УЗЕ, оплачується Учасником Агрегатору за ціною, визначеною відповідно до пункту 4.2 цього Додатку.</w:t>
      </w:r>
    </w:p>
    <w:p w:rsidR="00000000" w:rsidDel="00000000" w:rsidP="00000000" w:rsidRDefault="00000000" w:rsidRPr="00000000" w14:paraId="000002CA">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Економічна модель ціноутворення базується на принципі розподілу економії між Учасником та Агрегатором: Учасник отримує частину економії від використання дешевшої накопиченої електричної енергії порівняно з ринковою ціною на момент споживання, а Агрегатор отримує іншу частину економії як винагороду за послуги керування УЗЕ.</w:t>
      </w:r>
    </w:p>
    <w:p w:rsidR="00000000" w:rsidDel="00000000" w:rsidP="00000000" w:rsidRDefault="00000000" w:rsidRPr="00000000" w14:paraId="000002CB">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4.3. Базова формула ціни самоспоживання</w:t>
      </w:r>
    </w:p>
    <w:p w:rsidR="00000000" w:rsidDel="00000000" w:rsidP="00000000" w:rsidRDefault="00000000" w:rsidRPr="00000000" w14:paraId="000002CC">
      <w:pPr>
        <w:spacing w:after="100"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4.3.1. Ціна, за якою Учасник придбаває електричну енергію, спожиту Об'єктом з УЗЕ за період t визначається за формулою:</w:t>
      </w:r>
    </w:p>
    <w:p w:rsidR="00000000" w:rsidDel="00000000" w:rsidP="00000000" w:rsidRDefault="00000000" w:rsidRPr="00000000" w14:paraId="000002CD">
      <w:pPr>
        <w:jc w:val="center"/>
        <w:rPr>
          <w:rFonts w:ascii="Cambria Math" w:cs="Cambria Math" w:eastAsia="Cambria Math" w:hAnsi="Cambria Math"/>
          <w:color w:val="ff0000"/>
        </w:rPr>
      </w:pPr>
      <m:oMath>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сам</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r>
          <w:rPr>
            <w:rFonts w:ascii="Cambria Math" w:cs="Cambria Math" w:eastAsia="Cambria Math" w:hAnsi="Cambria Math"/>
            <w:color w:val="ff0000"/>
          </w:rPr>
          <m:t xml:space="preserve">= </m:t>
        </m:r>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РДН</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r>
          <w:rPr>
            <w:rFonts w:ascii="Cambria Math" w:cs="Cambria Math" w:eastAsia="Cambria Math" w:hAnsi="Cambria Math"/>
            <w:color w:val="ff0000"/>
          </w:rPr>
          <m:t xml:space="preserve">- </m:t>
        </m:r>
        <m:d>
          <m:dPr>
            <m:begChr m:val="("/>
            <m:endChr m:val=")"/>
            <m:ctrlPr>
              <w:rPr>
                <w:rFonts w:ascii="Cambria Math" w:cs="Cambria Math" w:eastAsia="Cambria Math" w:hAnsi="Cambria Math"/>
                <w:color w:val="ff0000"/>
              </w:rPr>
            </m:ctrlPr>
          </m:dPr>
          <m:e>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РДН</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r>
              <w:rPr>
                <w:rFonts w:ascii="Cambria Math" w:cs="Cambria Math" w:eastAsia="Cambria Math" w:hAnsi="Cambria Math"/>
                <w:color w:val="ff0000"/>
              </w:rPr>
              <m:t xml:space="preserve">- </m:t>
            </m:r>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УЗЕ</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e>
        </m:d>
        <m:r>
          <w:rPr>
            <w:rFonts w:ascii="Cambria Math" w:cs="Cambria Math" w:eastAsia="Cambria Math" w:hAnsi="Cambria Math"/>
            <w:color w:val="ff0000"/>
          </w:rPr>
          <m:t xml:space="preserve">× </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1 - </m:t>
            </m:r>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K</m:t>
                </m:r>
              </m:e>
              <m:sub>
                <m:r>
                  <w:rPr>
                    <w:rFonts w:ascii="Cambria Math" w:cs="Cambria Math" w:eastAsia="Cambria Math" w:hAnsi="Cambria Math"/>
                    <w:color w:val="ff0000"/>
                  </w:rPr>
                  <m:t xml:space="preserve">агр.УЗЕ</m:t>
                </m:r>
              </m:sub>
            </m:sSub>
          </m:e>
        </m:d>
      </m:oMath>
      <w:r w:rsidDel="00000000" w:rsidR="00000000" w:rsidRPr="00000000">
        <w:rPr>
          <w:rtl w:val="0"/>
        </w:rPr>
      </w:r>
    </w:p>
    <w:p w:rsidR="00000000" w:rsidDel="00000000" w:rsidP="00000000" w:rsidRDefault="00000000" w:rsidRPr="00000000" w14:paraId="000002CE">
      <w:pPr>
        <w:spacing w:after="6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де: </w:t>
      </w:r>
      <m:oMath>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РДН</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oMath>
      <w:r w:rsidDel="00000000" w:rsidR="00000000" w:rsidRPr="00000000">
        <w:rPr>
          <w:rFonts w:ascii="Times New Roman" w:cs="Times New Roman" w:eastAsia="Times New Roman" w:hAnsi="Times New Roman"/>
          <w:color w:val="ff0000"/>
          <w:rtl w:val="0"/>
        </w:rPr>
        <w:t xml:space="preserve"> — ціна електричної енергії на ринку «на добу наперед» на момент розряду, грн/МВт·год без ПДВ;</w:t>
      </w:r>
    </w:p>
    <w:p w:rsidR="00000000" w:rsidDel="00000000" w:rsidP="00000000" w:rsidRDefault="00000000" w:rsidRPr="00000000" w14:paraId="000002CF">
      <w:pPr>
        <w:spacing w:after="60" w:lineRule="auto"/>
        <w:jc w:val="both"/>
        <w:rPr>
          <w:rFonts w:ascii="Times New Roman" w:cs="Times New Roman" w:eastAsia="Times New Roman" w:hAnsi="Times New Roman"/>
          <w:color w:val="ff0000"/>
        </w:rPr>
      </w:pPr>
      <m:oMath>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Ц</m:t>
            </m:r>
          </m:e>
          <m:sub>
            <m:r>
              <w:rPr>
                <w:rFonts w:ascii="Cambria Math" w:cs="Cambria Math" w:eastAsia="Cambria Math" w:hAnsi="Cambria Math"/>
                <w:color w:val="ff0000"/>
              </w:rPr>
              <m:t xml:space="preserve">УЗЕ</m:t>
            </m:r>
            <m:d>
              <m:dPr>
                <m:begChr m:val="("/>
                <m:endChr m:val=")"/>
                <m:ctrlPr>
                  <w:rPr>
                    <w:rFonts w:ascii="Cambria Math" w:cs="Cambria Math" w:eastAsia="Cambria Math" w:hAnsi="Cambria Math"/>
                    <w:color w:val="ff0000"/>
                  </w:rPr>
                </m:ctrlPr>
              </m:dPr>
              <m:e>
                <m:r>
                  <w:rPr>
                    <w:rFonts w:ascii="Cambria Math" w:cs="Cambria Math" w:eastAsia="Cambria Math" w:hAnsi="Cambria Math"/>
                    <w:color w:val="ff0000"/>
                  </w:rPr>
                  <m:t xml:space="preserve">t</m:t>
                </m:r>
              </m:e>
            </m:d>
          </m:sub>
        </m:sSub>
      </m:oMath>
      <w:r w:rsidDel="00000000" w:rsidR="00000000" w:rsidRPr="00000000">
        <w:rPr>
          <w:rFonts w:ascii="Times New Roman" w:cs="Times New Roman" w:eastAsia="Times New Roman" w:hAnsi="Times New Roman"/>
          <w:color w:val="ff0000"/>
          <w:rtl w:val="0"/>
        </w:rPr>
        <w:t xml:space="preserve"> — питома собівартість електричної енергії в УЗЕ на момент розряду, визначена згідно з Розділом 3 цього Додатку, грн/МВт·год без ПДВ;</w:t>
      </w:r>
    </w:p>
    <w:p w:rsidR="00000000" w:rsidDel="00000000" w:rsidP="00000000" w:rsidRDefault="00000000" w:rsidRPr="00000000" w14:paraId="000002D0">
      <w:pPr>
        <w:spacing w:after="200" w:lineRule="auto"/>
        <w:jc w:val="both"/>
        <w:rPr>
          <w:rFonts w:ascii="Times New Roman" w:cs="Times New Roman" w:eastAsia="Times New Roman" w:hAnsi="Times New Roman"/>
          <w:color w:val="ff0000"/>
        </w:rPr>
      </w:pPr>
      <m:oMath>
        <m:sSub>
          <m:sSubPr>
            <m:ctrlPr>
              <w:rPr>
                <w:rFonts w:ascii="Cambria Math" w:cs="Cambria Math" w:eastAsia="Cambria Math" w:hAnsi="Cambria Math"/>
                <w:color w:val="ff0000"/>
              </w:rPr>
            </m:ctrlPr>
          </m:sSubPr>
          <m:e>
            <m:r>
              <w:rPr>
                <w:rFonts w:ascii="Cambria Math" w:cs="Cambria Math" w:eastAsia="Cambria Math" w:hAnsi="Cambria Math"/>
                <w:color w:val="ff0000"/>
              </w:rPr>
              <m:t xml:space="preserve">K</m:t>
            </m:r>
          </m:e>
          <m:sub>
            <m:r>
              <w:rPr>
                <w:rFonts w:ascii="Cambria Math" w:cs="Cambria Math" w:eastAsia="Cambria Math" w:hAnsi="Cambria Math"/>
                <w:color w:val="ff0000"/>
              </w:rPr>
              <m:t xml:space="preserve">агр.УЗЕ</m:t>
            </m:r>
          </m:sub>
        </m:sSub>
      </m:oMath>
      <w:r w:rsidDel="00000000" w:rsidR="00000000" w:rsidRPr="00000000">
        <w:rPr>
          <w:rFonts w:ascii="Times New Roman" w:cs="Times New Roman" w:eastAsia="Times New Roman" w:hAnsi="Times New Roman"/>
          <w:color w:val="ff0000"/>
          <w:rtl w:val="0"/>
        </w:rPr>
        <w:t xml:space="preserve"> — коефіцієнт винагороди Агрегатора за послуги з керування УЗЕ при розряді на самоспоживання, що визначає частку економії, яка залишається в Агрегатора, у в.о.</w:t>
      </w:r>
    </w:p>
    <w:p w:rsidR="00000000" w:rsidDel="00000000" w:rsidP="00000000" w:rsidRDefault="00000000" w:rsidRPr="00000000" w14:paraId="000002D1">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4.4. Граничні умови та захист Учасника</w:t>
      </w:r>
    </w:p>
    <w:p w:rsidR="00000000" w:rsidDel="00000000" w:rsidP="00000000" w:rsidRDefault="00000000" w:rsidRPr="00000000" w14:paraId="000002D2">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4.4.1. Сторони погодили, що в будь-якому разі ціна самоспоживання Учасника не може перевищувати ринкову ціну РДН на момент споживання:</w:t>
      </w:r>
    </w:p>
    <w:p w:rsidR="00000000" w:rsidDel="00000000" w:rsidP="00000000" w:rsidRDefault="00000000" w:rsidRPr="00000000" w14:paraId="000002D3">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РДН</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r>
    </w:p>
    <w:p w:rsidR="00000000" w:rsidDel="00000000" w:rsidP="00000000" w:rsidRDefault="00000000" w:rsidRPr="00000000" w14:paraId="000002D4">
      <w:pPr>
        <w:spacing w:after="10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4.4.2. У разі якщо в результаті застосування формули п. 4.3.1 розрахункова ціна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перевищує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РДН</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(зокрема, якщо питома собівартість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УЗЕ</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oMath>
      <w:r w:rsidDel="00000000" w:rsidR="00000000" w:rsidRPr="00000000">
        <w:rPr>
          <w:rFonts w:ascii="Times New Roman" w:cs="Times New Roman" w:eastAsia="Times New Roman" w:hAnsi="Times New Roman"/>
          <w:rtl w:val="0"/>
        </w:rPr>
        <w:t xml:space="preserve">виявилася вищою за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РДН</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внаслідок несприятливої ринкової кон'юнктури), застосовується гранична умова: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РДН</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У такому випадку Учасник не отримує економії за період t, але і не несе збитків від використання УЗЕ.</w:t>
      </w:r>
    </w:p>
    <w:p w:rsidR="00000000" w:rsidDel="00000000" w:rsidP="00000000" w:rsidRDefault="00000000" w:rsidRPr="00000000" w14:paraId="000002D5">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ВИЗНАЧЕННЯ ВАРТОСТІ ОПЕРАЦІЙ ЗА РОЗРАХУНКОВИЙ ПЕРІОД ТА МІСЯЦЬ</w:t>
      </w:r>
    </w:p>
    <w:p w:rsidR="00000000" w:rsidDel="00000000" w:rsidP="00000000" w:rsidRDefault="00000000" w:rsidRPr="00000000" w14:paraId="000002D6">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5.1. Вартість самоспоживання за період t</w:t>
      </w:r>
    </w:p>
    <w:p w:rsidR="00000000" w:rsidDel="00000000" w:rsidP="00000000" w:rsidRDefault="00000000" w:rsidRPr="00000000" w14:paraId="000002D7">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5.1.1. Вартість електричної енергії, яку Учасник зобов'язаний сплатити Агрегатору за самоспоживання з УЗЕ за період t, визначається за формулою:</w:t>
      </w:r>
    </w:p>
    <w:p w:rsidR="00000000" w:rsidDel="00000000" w:rsidP="00000000" w:rsidRDefault="00000000" w:rsidRPr="00000000" w14:paraId="000002D8">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В</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y</m:t>
                </m:r>
              </m:e>
            </m:d>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розря</m:t>
            </m:r>
            <m:sSub>
              <m:sSubPr>
                <m:ctrlPr>
                  <w:rPr>
                    <w:rFonts w:ascii="Cambria Math" w:cs="Cambria Math" w:eastAsia="Cambria Math" w:hAnsi="Cambria Math"/>
                  </w:rPr>
                </m:ctrlPr>
              </m:sSubPr>
              <m:e>
                <m:r>
                  <w:rPr>
                    <w:rFonts w:ascii="Cambria Math" w:cs="Cambria Math" w:eastAsia="Cambria Math" w:hAnsi="Cambria Math"/>
                  </w:rPr>
                  <m:t xml:space="preserve">д</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y</m:t>
                    </m:r>
                  </m:e>
                </m:d>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tl w:val="0"/>
        </w:rPr>
      </w:r>
    </w:p>
    <w:p w:rsidR="00000000" w:rsidDel="00000000" w:rsidP="00000000" w:rsidRDefault="00000000" w:rsidRPr="00000000" w14:paraId="000002D9">
      <w:pPr>
        <w:spacing w:after="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 </w:t>
      </w: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розря</m:t>
            </m:r>
            <m:sSub>
              <m:sSubPr>
                <m:ctrlPr>
                  <w:rPr>
                    <w:rFonts w:ascii="Cambria Math" w:cs="Cambria Math" w:eastAsia="Cambria Math" w:hAnsi="Cambria Math"/>
                  </w:rPr>
                </m:ctrlPr>
              </m:sSubPr>
              <m:e>
                <m:r>
                  <w:rPr>
                    <w:rFonts w:ascii="Cambria Math" w:cs="Cambria Math" w:eastAsia="Cambria Math" w:hAnsi="Cambria Math"/>
                  </w:rPr>
                  <m:t xml:space="preserve">д</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y</m:t>
                    </m:r>
                  </m:e>
                </m:d>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sub>
        </m:sSub>
      </m:oMath>
      <w:r w:rsidDel="00000000" w:rsidR="00000000" w:rsidRPr="00000000">
        <w:rPr>
          <w:rFonts w:ascii="Times New Roman" w:cs="Times New Roman" w:eastAsia="Times New Roman" w:hAnsi="Times New Roman"/>
          <w:rtl w:val="0"/>
        </w:rPr>
        <w:t xml:space="preserve">— обсяг електричної енергії, відпущений з УЗЕ Учасника на покриття потреб Об'єкта за період t, МВт·год;</w:t>
      </w:r>
    </w:p>
    <w:p w:rsidR="00000000" w:rsidDel="00000000" w:rsidP="00000000" w:rsidRDefault="00000000" w:rsidRPr="00000000" w14:paraId="000002DA">
      <w:pPr>
        <w:spacing w:after="200" w:lineRule="auto"/>
        <w:jc w:val="both"/>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sub>
        </m:sSub>
      </m:oMath>
      <w:r w:rsidDel="00000000" w:rsidR="00000000" w:rsidRPr="00000000">
        <w:rPr>
          <w:rFonts w:ascii="Times New Roman" w:cs="Times New Roman" w:eastAsia="Times New Roman" w:hAnsi="Times New Roman"/>
          <w:rtl w:val="0"/>
        </w:rPr>
        <w:t xml:space="preserve"> — ціна самоспоживання за період t, визначена згідно з п. 4.3 цього Додатку (з урахуванням граничних умов п. 4.4).</w:t>
      </w:r>
    </w:p>
    <w:p w:rsidR="00000000" w:rsidDel="00000000" w:rsidP="00000000" w:rsidRDefault="00000000" w:rsidRPr="00000000" w14:paraId="000002DB">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5.1.2. У разі якщо в одному розрахунковому періоді t УЗЕ одночасно здійснює розряд як на самоспоживання Об'єкта, так і на постачання в мережу (на БР, в межах активації РДП тощо), обсяги розряду розділяються пропорційно за командами Агрегатора. Розряд на самоспоживання обліковується за цим Додатком, розряд у мережу – за Додатком № 3 до Договору.</w:t>
      </w:r>
    </w:p>
    <w:p w:rsidR="00000000" w:rsidDel="00000000" w:rsidP="00000000" w:rsidRDefault="00000000" w:rsidRPr="00000000" w14:paraId="000002DC">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ВЗАЄМОРОЗРАХУНКИ ЗА ОПЕРАЦІЯМИ УЗЕ</w:t>
      </w:r>
    </w:p>
    <w:p w:rsidR="00000000" w:rsidDel="00000000" w:rsidP="00000000" w:rsidRDefault="00000000" w:rsidRPr="00000000" w14:paraId="000002DD">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За підсумками розрахункового місяця m формуються наступні взаємні зобов'язання Сторін за операціями з УЗЕ Учасника:</w:t>
      </w:r>
    </w:p>
    <w:p w:rsidR="00000000" w:rsidDel="00000000" w:rsidP="00000000" w:rsidRDefault="00000000" w:rsidRPr="00000000" w14:paraId="000002DE">
      <w:pPr>
        <w:spacing w:after="120" w:before="20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6.2. Сума, яку Учасник сплачує Агрегатору</w:t>
      </w:r>
    </w:p>
    <w:p w:rsidR="00000000" w:rsidDel="00000000" w:rsidP="00000000" w:rsidRDefault="00000000" w:rsidRPr="00000000" w14:paraId="000002DF">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6.2.1. Сума, яку Учасник зобов'язаний сплатити Агрегатору за самоспоживання з УЗЕ за місяць m (без урахування ПДВ):</w:t>
      </w:r>
    </w:p>
    <w:p w:rsidR="00000000" w:rsidDel="00000000" w:rsidP="00000000" w:rsidRDefault="00000000" w:rsidRPr="00000000" w14:paraId="000002E0">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S</m:t>
            </m:r>
          </m:e>
          <m:sub>
            <m:r>
              <w:rPr>
                <w:rFonts w:ascii="Cambria Math" w:cs="Cambria Math" w:eastAsia="Cambria Math" w:hAnsi="Cambria Math"/>
              </w:rPr>
              <m:t xml:space="preserve">УЗ</m:t>
            </m:r>
            <m:sSub>
              <m:sSubPr>
                <m:ctrlPr>
                  <w:rPr>
                    <w:rFonts w:ascii="Cambria Math" w:cs="Cambria Math" w:eastAsia="Cambria Math" w:hAnsi="Cambria Math"/>
                  </w:rPr>
                </m:ctrlPr>
              </m:sSubPr>
              <m:e>
                <m:r>
                  <w:rPr>
                    <w:rFonts w:ascii="Cambria Math" w:cs="Cambria Math" w:eastAsia="Cambria Math" w:hAnsi="Cambria Math"/>
                  </w:rPr>
                  <m:t xml:space="preserve">Е</m:t>
                </m:r>
              </m:e>
              <m:sub>
                <m:r>
                  <w:rPr>
                    <w:rFonts w:ascii="Cambria Math" w:cs="Cambria Math" w:eastAsia="Cambria Math" w:hAnsi="Cambria Math"/>
                  </w:rPr>
                  <m:t xml:space="preserve">УЧ</m:t>
                </m:r>
              </m:sub>
            </m:sSub>
          </m:sub>
        </m:sSub>
        <m:r>
          <w:rPr>
            <w:rFonts w:ascii="Cambria Math" w:cs="Cambria Math" w:eastAsia="Cambria Math" w:hAnsi="Cambria Math"/>
          </w:rPr>
          <m:t xml:space="preserve">→АГР</m:t>
        </m:r>
        <m:d>
          <m:dPr>
            <m:begChr m:val="("/>
            <m:endChr m:val=")"/>
            <m:ctrlPr>
              <w:rPr>
                <w:rFonts w:ascii="Cambria Math" w:cs="Cambria Math" w:eastAsia="Cambria Math" w:hAnsi="Cambria Math"/>
              </w:rPr>
            </m:ctrlPr>
          </m:dPr>
          <m:e>
            <m:r>
              <w:rPr>
                <w:rFonts w:ascii="Cambria Math" w:cs="Cambria Math" w:eastAsia="Cambria Math" w:hAnsi="Cambria Math"/>
              </w:rPr>
              <m:t xml:space="preserve">y</m:t>
            </m:r>
          </m:e>
        </m:d>
        <m:d>
          <m:dPr>
            <m:begChr m:val="("/>
            <m:endChr m:val=")"/>
            <m:ctrlPr>
              <w:rPr>
                <w:rFonts w:ascii="Cambria Math" w:cs="Cambria Math" w:eastAsia="Cambria Math" w:hAnsi="Cambria Math"/>
              </w:rPr>
            </m:ctrlPr>
          </m:dPr>
          <m:e>
            <m:r>
              <w:rPr>
                <w:rFonts w:ascii="Cambria Math" w:cs="Cambria Math" w:eastAsia="Cambria Math" w:hAnsi="Cambria Math"/>
              </w:rPr>
              <m:t xml:space="preserve">m</m:t>
            </m:r>
          </m:e>
        </m:d>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В</m:t>
            </m:r>
          </m:e>
          <m:sub>
            <m:r>
              <w:rPr>
                <w:rFonts w:ascii="Cambria Math" w:cs="Cambria Math" w:eastAsia="Cambria Math" w:hAnsi="Cambria Math"/>
              </w:rPr>
              <m:t xml:space="preserve">сам</m:t>
            </m:r>
            <m:d>
              <m:dPr>
                <m:begChr m:val="("/>
                <m:endChr m:val=")"/>
                <m:ctrlPr>
                  <w:rPr>
                    <w:rFonts w:ascii="Cambria Math" w:cs="Cambria Math" w:eastAsia="Cambria Math" w:hAnsi="Cambria Math"/>
                  </w:rPr>
                </m:ctrlPr>
              </m:dPr>
              <m:e>
                <m:r>
                  <w:rPr>
                    <w:rFonts w:ascii="Cambria Math" w:cs="Cambria Math" w:eastAsia="Cambria Math" w:hAnsi="Cambria Math"/>
                  </w:rPr>
                  <m:t xml:space="preserve">y</m:t>
                </m:r>
              </m:e>
            </m:d>
            <m:d>
              <m:dPr>
                <m:begChr m:val="("/>
                <m:endChr m:val=")"/>
                <m:ctrlPr>
                  <w:rPr>
                    <w:rFonts w:ascii="Cambria Math" w:cs="Cambria Math" w:eastAsia="Cambria Math" w:hAnsi="Cambria Math"/>
                  </w:rPr>
                </m:ctrlPr>
              </m:dPr>
              <m:e>
                <m:r>
                  <w:rPr>
                    <w:rFonts w:ascii="Cambria Math" w:cs="Cambria Math" w:eastAsia="Cambria Math" w:hAnsi="Cambria Math"/>
                  </w:rPr>
                  <m:t xml:space="preserve">m</m:t>
                </m:r>
              </m:e>
            </m:d>
          </m:sub>
        </m:sSub>
      </m:oMath>
      <w:r w:rsidDel="00000000" w:rsidR="00000000" w:rsidRPr="00000000">
        <w:rPr>
          <w:rtl w:val="0"/>
        </w:rPr>
      </w:r>
    </w:p>
    <w:p w:rsidR="00000000" w:rsidDel="00000000" w:rsidP="00000000" w:rsidRDefault="00000000" w:rsidRPr="00000000" w14:paraId="000002E1">
      <w:pPr>
        <w:spacing w:after="0" w:before="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Винагорода Агрегатора за керування УЗЕ при розряді на самоспоживання вже вбудована у формулу ціни </w:t>
      </w:r>
      <m:oMath>
        <m:sSub>
          <m:sSubPr>
            <m:ctrlPr>
              <w:rPr>
                <w:rFonts w:ascii="Cambria Math" w:cs="Cambria Math" w:eastAsia="Cambria Math" w:hAnsi="Cambria Math"/>
              </w:rPr>
            </m:ctrlPr>
          </m:sSubPr>
          <m:e>
            <m:r>
              <w:rPr>
                <w:rFonts w:ascii="Cambria Math" w:cs="Cambria Math" w:eastAsia="Cambria Math" w:hAnsi="Cambria Math"/>
              </w:rPr>
              <m:t xml:space="preserve">Ц</m:t>
            </m:r>
          </m:e>
          <m:sub>
            <m:r>
              <w:rPr>
                <w:rFonts w:ascii="Cambria Math" w:cs="Cambria Math" w:eastAsia="Cambria Math" w:hAnsi="Cambria Math"/>
              </w:rPr>
              <m:t xml:space="preserve">сам</m:t>
            </m:r>
          </m:sub>
        </m:sSub>
      </m:oMath>
      <w:r w:rsidDel="00000000" w:rsidR="00000000" w:rsidRPr="00000000">
        <w:rPr>
          <w:rFonts w:ascii="Times New Roman" w:cs="Times New Roman" w:eastAsia="Times New Roman" w:hAnsi="Times New Roman"/>
          <w:rtl w:val="0"/>
        </w:rPr>
        <w:t xml:space="preserve"> через коефіцієнт </w:t>
      </w:r>
      <m:oMath>
        <m:sSub>
          <m:sSubPr>
            <m:ctrlPr>
              <w:rPr>
                <w:rFonts w:ascii="Cambria Math" w:cs="Cambria Math" w:eastAsia="Cambria Math" w:hAnsi="Cambria Math"/>
              </w:rPr>
            </m:ctrlPr>
          </m:sSubPr>
          <m:e>
            <m:r>
              <w:rPr>
                <w:rFonts w:ascii="Cambria Math" w:cs="Cambria Math" w:eastAsia="Cambria Math" w:hAnsi="Cambria Math"/>
              </w:rPr>
              <m:t xml:space="preserve">K</m:t>
            </m:r>
          </m:e>
          <m:sub>
            <m:r>
              <w:rPr>
                <w:rFonts w:ascii="Cambria Math" w:cs="Cambria Math" w:eastAsia="Cambria Math" w:hAnsi="Cambria Math"/>
              </w:rPr>
              <m:t xml:space="preserve">агр.УЗЕ</m:t>
            </m:r>
          </m:sub>
        </m:sSub>
      </m:oMath>
      <w:r w:rsidDel="00000000" w:rsidR="00000000" w:rsidRPr="00000000">
        <w:rPr>
          <w:rFonts w:ascii="Times New Roman" w:cs="Times New Roman" w:eastAsia="Times New Roman" w:hAnsi="Times New Roman"/>
          <w:rtl w:val="0"/>
        </w:rPr>
        <w:t xml:space="preserve"> і не нараховується окремо.</w:t>
      </w:r>
    </w:p>
    <w:p w:rsidR="00000000" w:rsidDel="00000000" w:rsidP="00000000" w:rsidRDefault="00000000" w:rsidRPr="00000000" w14:paraId="000002E2">
      <w:pPr>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 виплати Агрегатора Учаснику за операціями з УЗЕ при її участі в РДН/ВДР/БР/РДП розраховуються за Додатком № 3 до Договору.</w:t>
      </w:r>
    </w:p>
    <w:p w:rsidR="00000000" w:rsidDel="00000000" w:rsidP="00000000" w:rsidRDefault="00000000" w:rsidRPr="00000000" w14:paraId="000002E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6.2.2. Суми, визначені у пункті 6.2 цього Додатку, включаються Агрегатором до зведеного Акта взаєморозрахунків за місяць m, як окремий блок «Самоспоживання з УЗЕ».</w:t>
      </w:r>
    </w:p>
    <w:p w:rsidR="00000000" w:rsidDel="00000000" w:rsidP="00000000" w:rsidRDefault="00000000" w:rsidRPr="00000000" w14:paraId="000002E4">
      <w:pPr>
        <w:spacing w:after="3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2E5">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w:t>
            </w:r>
          </w:p>
          <w:p w:rsidR="00000000" w:rsidDel="00000000" w:rsidP="00000000" w:rsidRDefault="00000000" w:rsidRPr="00000000" w14:paraId="000002E6">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  </w:t>
            </w:r>
          </w:p>
          <w:p w:rsidR="00000000" w:rsidDel="00000000" w:rsidP="00000000" w:rsidRDefault="00000000" w:rsidRPr="00000000" w14:paraId="000002E7">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2E8">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____________________ </w:t>
            </w:r>
            <w:r w:rsidDel="00000000" w:rsidR="00000000" w:rsidRPr="00000000">
              <w:rPr>
                <w:rFonts w:ascii="Times New Roman" w:cs="Times New Roman" w:eastAsia="Times New Roman" w:hAnsi="Times New Roman"/>
                <w:b w:val="1"/>
                <w:bCs w:val="1"/>
                <w:rtl w:val="0"/>
              </w:rPr>
              <w:t xml:space="preserve">Дмитро ПЛУГАТАРЕНКО</w:t>
            </w:r>
            <w:r w:rsidDel="00000000" w:rsidR="00000000" w:rsidRPr="00000000">
              <w:rPr>
                <w:rtl w:val="0"/>
              </w:rPr>
            </w:r>
          </w:p>
          <w:p w:rsidR="00000000" w:rsidDel="00000000" w:rsidP="00000000" w:rsidRDefault="00000000" w:rsidRPr="00000000" w14:paraId="000002E9">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r>
          </w:p>
        </w:tc>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2EA">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2EB">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«___________________________________»</w:t>
            </w:r>
          </w:p>
          <w:p w:rsidR="00000000" w:rsidDel="00000000" w:rsidP="00000000" w:rsidRDefault="00000000" w:rsidRPr="00000000" w14:paraId="000002EC">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D">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E">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F">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w:t>
            </w:r>
          </w:p>
          <w:p w:rsidR="00000000" w:rsidDel="00000000" w:rsidP="00000000" w:rsidRDefault="00000000" w:rsidRPr="00000000" w14:paraId="000002F0">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t xml:space="preserve">(П.І.Б.)</w:t>
            </w:r>
          </w:p>
        </w:tc>
      </w:tr>
    </w:tbl>
    <w:p w:rsidR="00000000" w:rsidDel="00000000" w:rsidP="00000000" w:rsidRDefault="00000000" w:rsidRPr="00000000" w14:paraId="000002F1">
      <w:pPr>
        <w:spacing w:line="240" w:lineRule="auto"/>
        <w:jc w:val="both"/>
        <w:rPr>
          <w:rFonts w:ascii="Times New Roman" w:cs="Times New Roman" w:eastAsia="Times New Roman" w:hAnsi="Times New Roman"/>
        </w:rPr>
        <w:sectPr>
          <w:type w:val="nextPage"/>
          <w:pgSz w:h="16838" w:w="11906" w:orient="portrait"/>
          <w:pgMar w:bottom="280" w:top="740" w:left="850" w:right="566" w:header="708" w:footer="708"/>
        </w:sect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F2">
      <w:pPr>
        <w:spacing w:after="6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5</w:t>
      </w:r>
    </w:p>
    <w:p w:rsidR="00000000" w:rsidDel="00000000" w:rsidP="00000000" w:rsidRDefault="00000000" w:rsidRPr="00000000" w14:paraId="000002F3">
      <w:pPr>
        <w:spacing w:after="6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Договору про участь в агрегованій групі</w:t>
      </w:r>
    </w:p>
    <w:p w:rsidR="00000000" w:rsidDel="00000000" w:rsidP="00000000" w:rsidRDefault="00000000" w:rsidRPr="00000000" w14:paraId="000002F4">
      <w:pPr>
        <w:spacing w:after="32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________/АГ від «____»______________ 20___ р.</w:t>
      </w:r>
    </w:p>
    <w:p w:rsidR="00000000" w:rsidDel="00000000" w:rsidP="00000000" w:rsidRDefault="00000000" w:rsidRPr="00000000" w14:paraId="000002F5">
      <w:pPr>
        <w:spacing w:after="8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ПЕРЕЛІК КОНТАКТНИХ ОСІБ</w:t>
      </w:r>
    </w:p>
    <w:p w:rsidR="00000000" w:rsidDel="00000000" w:rsidP="00000000" w:rsidRDefault="00000000" w:rsidRPr="00000000" w14:paraId="000002F6">
      <w:pPr>
        <w:spacing w:after="36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ТА РЕГЛАМЕНТ КОМУНІКАЦІЇ СТОРІН</w:t>
      </w:r>
    </w:p>
    <w:p w:rsidR="00000000" w:rsidDel="00000000" w:rsidP="00000000" w:rsidRDefault="00000000" w:rsidRPr="00000000" w14:paraId="000002F7">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smallCaps w:val="1"/>
          <w:rtl w:val="0"/>
        </w:rPr>
        <w:t xml:space="preserve">УКРАЇНСЬКА БАЛАНСУЮЧА ГРУПА</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«Агрегатор»</w:t>
      </w:r>
      <w:r w:rsidDel="00000000" w:rsidR="00000000" w:rsidRPr="00000000">
        <w:rPr>
          <w:rFonts w:ascii="Times New Roman" w:cs="Times New Roman" w:eastAsia="Times New Roman" w:hAnsi="Times New Roman"/>
          <w:rtl w:val="0"/>
        </w:rPr>
        <w:t xml:space="preserve">), що діє на підставі Ліцензії на провадження господарської діяльності з агрегації на ринку електричної енергії (Постанова НКРЕКП від «____»____________ 20____ р. № __________), в особі директора </w:t>
      </w:r>
      <w:r w:rsidDel="00000000" w:rsidR="00000000" w:rsidRPr="00000000">
        <w:rPr>
          <w:rFonts w:ascii="Times New Roman" w:cs="Times New Roman" w:eastAsia="Times New Roman" w:hAnsi="Times New Roman"/>
          <w:b w:val="1"/>
          <w:bCs w:val="1"/>
          <w:rtl w:val="0"/>
        </w:rPr>
        <w:t xml:space="preserve">Плугатаренка Дмитра Борисовича</w:t>
      </w:r>
      <w:r w:rsidDel="00000000" w:rsidR="00000000" w:rsidRPr="00000000">
        <w:rPr>
          <w:rFonts w:ascii="Times New Roman" w:cs="Times New Roman" w:eastAsia="Times New Roman" w:hAnsi="Times New Roman"/>
          <w:rtl w:val="0"/>
        </w:rPr>
        <w:t xml:space="preserve">, який діє на підставі Статуту, з однієї сторони, та</w:t>
      </w:r>
    </w:p>
    <w:p w:rsidR="00000000" w:rsidDel="00000000" w:rsidP="00000000" w:rsidRDefault="00000000" w:rsidRPr="00000000" w14:paraId="000002F8">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ТОВАРИСТВО З ОБМЕЖЕНОЮ ВІДПОВІДАЛЬНІСТЮ «______________________________________»</w:t>
      </w:r>
      <w:r w:rsidDel="00000000" w:rsidR="00000000" w:rsidRPr="00000000">
        <w:rPr>
          <w:rFonts w:ascii="Times New Roman" w:cs="Times New Roman" w:eastAsia="Times New Roman" w:hAnsi="Times New Roman"/>
          <w:rtl w:val="0"/>
        </w:rPr>
        <w:t xml:space="preserve"> (далі – </w:t>
      </w:r>
      <w:r w:rsidDel="00000000" w:rsidR="00000000" w:rsidRPr="00000000">
        <w:rPr>
          <w:rFonts w:ascii="Times New Roman" w:cs="Times New Roman" w:eastAsia="Times New Roman" w:hAnsi="Times New Roman"/>
          <w:b w:val="1"/>
          <w:bCs w:val="1"/>
          <w:rtl w:val="0"/>
        </w:rPr>
        <w:t xml:space="preserve">«Учасник агрегованої групи»</w:t>
      </w:r>
      <w:r w:rsidDel="00000000" w:rsidR="00000000" w:rsidRPr="00000000">
        <w:rPr>
          <w:rFonts w:ascii="Times New Roman" w:cs="Times New Roman" w:eastAsia="Times New Roman" w:hAnsi="Times New Roman"/>
          <w:rtl w:val="0"/>
        </w:rPr>
        <w:t xml:space="preserve">), в особі _________________________________________________, що діє на підставі Статуту, з іншої сторони, разом – </w:t>
      </w:r>
      <w:r w:rsidDel="00000000" w:rsidR="00000000" w:rsidRPr="00000000">
        <w:rPr>
          <w:rFonts w:ascii="Times New Roman" w:cs="Times New Roman" w:eastAsia="Times New Roman" w:hAnsi="Times New Roman"/>
          <w:b w:val="1"/>
          <w:bCs w:val="1"/>
          <w:rtl w:val="0"/>
        </w:rPr>
        <w:t xml:space="preserve">«Сторони»</w:t>
      </w:r>
      <w:r w:rsidDel="00000000" w:rsidR="00000000" w:rsidRPr="00000000">
        <w:rPr>
          <w:rFonts w:ascii="Times New Roman" w:cs="Times New Roman" w:eastAsia="Times New Roman" w:hAnsi="Times New Roman"/>
          <w:rtl w:val="0"/>
        </w:rPr>
        <w:t xml:space="preserve">, уклали цей Додаток № 5 до Договору про участь в агрегованій групі від «____»____________ 20____ р. № ______/АГ (далі – </w:t>
      </w:r>
      <w:r w:rsidDel="00000000" w:rsidR="00000000" w:rsidRPr="00000000">
        <w:rPr>
          <w:rFonts w:ascii="Times New Roman" w:cs="Times New Roman" w:eastAsia="Times New Roman" w:hAnsi="Times New Roman"/>
          <w:b w:val="1"/>
          <w:bCs w:val="1"/>
          <w:rtl w:val="0"/>
        </w:rPr>
        <w:t xml:space="preserve">«Договір»</w:t>
      </w:r>
      <w:r w:rsidDel="00000000" w:rsidR="00000000" w:rsidRPr="00000000">
        <w:rPr>
          <w:rFonts w:ascii="Times New Roman" w:cs="Times New Roman" w:eastAsia="Times New Roman" w:hAnsi="Times New Roman"/>
          <w:rtl w:val="0"/>
        </w:rPr>
        <w:t xml:space="preserve">), який є його невід'ємною частиною, про наступне:</w:t>
      </w:r>
    </w:p>
    <w:p w:rsidR="00000000" w:rsidDel="00000000" w:rsidP="00000000" w:rsidRDefault="00000000" w:rsidRPr="00000000" w14:paraId="000002F9">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ЗАГАЛЬНІ ПОЛОЖЕННЯ</w:t>
      </w:r>
    </w:p>
    <w:p w:rsidR="00000000" w:rsidDel="00000000" w:rsidP="00000000" w:rsidRDefault="00000000" w:rsidRPr="00000000" w14:paraId="000002FA">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Цей Додаток встановлює:</w:t>
      </w:r>
    </w:p>
    <w:p w:rsidR="00000000" w:rsidDel="00000000" w:rsidP="00000000" w:rsidRDefault="00000000" w:rsidRPr="00000000" w14:paraId="000002FB">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перелік контактних осіб Сторін, уповноважених на здійснення комунікації в межах виконання Договору;</w:t>
      </w:r>
    </w:p>
    <w:p w:rsidR="00000000" w:rsidDel="00000000" w:rsidP="00000000" w:rsidRDefault="00000000" w:rsidRPr="00000000" w14:paraId="000002FC">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канали комунікації між Сторонами та порядок їх використання залежно від типу повідомлення;</w:t>
      </w:r>
    </w:p>
    <w:p w:rsidR="00000000" w:rsidDel="00000000" w:rsidP="00000000" w:rsidRDefault="00000000" w:rsidRPr="00000000" w14:paraId="000002FD">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порядок повідомлення про зміну контактних осіб або реквізитів комунікації.</w:t>
      </w:r>
    </w:p>
    <w:p w:rsidR="00000000" w:rsidDel="00000000" w:rsidP="00000000" w:rsidRDefault="00000000" w:rsidRPr="00000000" w14:paraId="000002FE">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Сторони визнають, що оперативність та надійність комунікації є істотним елементом виконання Договору, особливо в частині передачі команд керування установками Учасника, реагування на аварійні ситуації, узгодження графіків роботи установок та обміну розрахунковими документами.</w:t>
      </w:r>
    </w:p>
    <w:p w:rsidR="00000000" w:rsidDel="00000000" w:rsidP="00000000" w:rsidRDefault="00000000" w:rsidRPr="00000000" w14:paraId="000002FF">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Контактні особи, визначені у цьому Додатку, є представниками Сторін у межах виконання Договору в обсязі, що визначається їх посадовими обов'язками та переліком функцій, зазначених у відповідних розділах цього Додатку. Підписання Сторонами цього Додатку є підтвердженням наявності у вказаних осіб повноважень на здійснення комунікації від імені Сторін у межах визначених функцій.</w:t>
      </w:r>
    </w:p>
    <w:p w:rsidR="00000000" w:rsidDel="00000000" w:rsidP="00000000" w:rsidRDefault="00000000" w:rsidRPr="00000000" w14:paraId="00000300">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КОНТАКТНІ ОСОБИ АГРЕГАТОРА</w:t>
      </w:r>
    </w:p>
    <w:p w:rsidR="00000000" w:rsidDel="00000000" w:rsidP="00000000" w:rsidRDefault="00000000" w:rsidRPr="00000000" w14:paraId="00000301">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Сторони фіксують наступний перелік контактних осіб Агрегатора:</w:t>
      </w:r>
    </w:p>
    <w:tbl>
      <w:tblPr>
        <w:tblStyle w:val="Table14"/>
        <w:tblW w:w="1048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
        <w:gridCol w:w="2693"/>
        <w:gridCol w:w="2410"/>
        <w:gridCol w:w="2268"/>
        <w:gridCol w:w="2410"/>
        <w:tblGridChange w:id="0">
          <w:tblGrid>
            <w:gridCol w:w="701"/>
            <w:gridCol w:w="2693"/>
            <w:gridCol w:w="2410"/>
            <w:gridCol w:w="2268"/>
            <w:gridCol w:w="2410"/>
          </w:tblGrid>
        </w:tblGridChange>
      </w:tblGrid>
      <w:tr>
        <w:trPr>
          <w:cantSplit w:val="0"/>
          <w:trHeight w:val="585"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02">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03">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Посада</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04">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ПІБ</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05">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Контактний номер телефону</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06">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Контактний email</w:t>
            </w:r>
          </w:p>
        </w:tc>
      </w:tr>
      <w:tr>
        <w:trPr>
          <w:cantSplit w:val="0"/>
          <w:trHeight w:val="506"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7">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2.1.1.</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0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Директор / уповноважена особа на підписання правочинів</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544"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C">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2.1.2.</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0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Головний бухгалтер / відповідальна особа з фінансових питань</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E">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0F">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88"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1">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2.1.3.</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1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Диспетчерська служба (черговий) – оперативне керування</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3">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4">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80"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6">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2.1.4.</w:t>
            </w:r>
          </w:p>
        </w:tc>
        <w:tc>
          <w:tcPr>
            <w:tcBorders>
              <w:top w:color="000000" w:space="0" w:sz="0" w:val="nil"/>
              <w:left w:color="000000" w:space="0" w:sz="0" w:val="nil"/>
              <w:bottom w:color="808080" w:space="0" w:sz="6" w:val="single"/>
              <w:right w:color="808080" w:space="0" w:sz="6" w:val="single"/>
            </w:tcBorders>
            <w:shd w:fill="ffe5e5" w:val="clear"/>
            <w:tcMar>
              <w:top w:w="80.0" w:type="dxa"/>
              <w:left w:w="100.0" w:type="dxa"/>
              <w:bottom w:w="80.0" w:type="dxa"/>
              <w:right w:w="100.0" w:type="dxa"/>
            </w:tcMar>
          </w:tcPr>
          <w:p w:rsidR="00000000" w:rsidDel="00000000" w:rsidP="00000000" w:rsidRDefault="00000000" w:rsidRPr="00000000" w14:paraId="00000317">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Екстрений цілодобовий контакт (24/7)</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9">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1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31B">
      <w:pPr>
        <w:spacing w:after="2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Загальна електронна адреса Агрегатора для документообігу з накладанням кваліфікованого електронного підпису (далі – КЕП): _________________________________________.</w:t>
      </w:r>
    </w:p>
    <w:p w:rsidR="00000000" w:rsidDel="00000000" w:rsidP="00000000" w:rsidRDefault="00000000" w:rsidRPr="00000000" w14:paraId="0000031C">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Загальний контактний номер телефону Агрегатора (приймальня): ____________________.</w:t>
      </w:r>
    </w:p>
    <w:p w:rsidR="00000000" w:rsidDel="00000000" w:rsidP="00000000" w:rsidRDefault="00000000" w:rsidRPr="00000000" w14:paraId="0000031D">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КОНТАКТНІ ОСОБИ УЧАСНИКА</w:t>
      </w:r>
    </w:p>
    <w:p w:rsidR="00000000" w:rsidDel="00000000" w:rsidP="00000000" w:rsidRDefault="00000000" w:rsidRPr="00000000" w14:paraId="0000031E">
      <w:pPr>
        <w:spacing w:after="1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Сторони фіксують наступний перелік контактних осіб Учасника:</w:t>
      </w:r>
    </w:p>
    <w:tbl>
      <w:tblPr>
        <w:tblStyle w:val="Table15"/>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
        <w:gridCol w:w="3259"/>
        <w:gridCol w:w="2269"/>
        <w:gridCol w:w="2126"/>
        <w:gridCol w:w="2085"/>
        <w:tblGridChange w:id="0">
          <w:tblGrid>
            <w:gridCol w:w="701"/>
            <w:gridCol w:w="3259"/>
            <w:gridCol w:w="2269"/>
            <w:gridCol w:w="2126"/>
            <w:gridCol w:w="2085"/>
          </w:tblGrid>
        </w:tblGridChange>
      </w:tblGrid>
      <w:tr>
        <w:trPr>
          <w:cantSplit w:val="0"/>
          <w:trHeight w:val="585" w:hRule="atLeast"/>
          <w:tblHeader w:val="0"/>
        </w:trPr>
        <w:tc>
          <w:tcPr>
            <w:tcBorders>
              <w:top w:color="808080" w:space="0" w:sz="6" w:val="single"/>
              <w:left w:color="808080" w:space="0" w:sz="6" w:val="single"/>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1F">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з/п</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20">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Роль / посада</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21">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ПІБ</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22">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Контактний номер телефону</w:t>
            </w:r>
          </w:p>
        </w:tc>
        <w:tc>
          <w:tcPr>
            <w:tcBorders>
              <w:top w:color="808080" w:space="0" w:sz="6" w:val="single"/>
              <w:left w:color="000000" w:space="0" w:sz="0" w:val="nil"/>
              <w:bottom w:color="808080" w:space="0" w:sz="6" w:val="single"/>
              <w:right w:color="808080" w:space="0" w:sz="6" w:val="single"/>
            </w:tcBorders>
            <w:shd w:fill="d9d9d9" w:val="clear"/>
            <w:tcMar>
              <w:top w:w="80.0" w:type="dxa"/>
              <w:left w:w="100.0" w:type="dxa"/>
              <w:bottom w:w="80.0" w:type="dxa"/>
              <w:right w:w="100.0" w:type="dxa"/>
            </w:tcMar>
          </w:tcPr>
          <w:p w:rsidR="00000000" w:rsidDel="00000000" w:rsidP="00000000" w:rsidRDefault="00000000" w:rsidRPr="00000000" w14:paraId="00000323">
            <w:pPr>
              <w:spacing w:after="40" w:line="24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Контактний email</w:t>
            </w:r>
          </w:p>
        </w:tc>
      </w:tr>
      <w:tr>
        <w:trPr>
          <w:cantSplit w:val="0"/>
          <w:trHeight w:val="398"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4">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3.1.1.</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2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Директор / уповноважена особа на підписання правочинів</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8">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92"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9">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3.1.2.</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2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Головний бухгалтер / відповідальна особа з фінансових питань</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D">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02"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2E">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3.1.3.</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2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Головний енергетик / відповідальна особа з експлуатації установок</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0">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1">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2">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12"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3">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3.1.4.</w:t>
            </w:r>
          </w:p>
        </w:tc>
        <w:tc>
          <w:tcPr>
            <w:tcBorders>
              <w:top w:color="000000" w:space="0" w:sz="0" w:val="nil"/>
              <w:left w:color="000000" w:space="0" w:sz="0" w:val="nil"/>
              <w:bottom w:color="808080" w:space="0" w:sz="6" w:val="single"/>
              <w:right w:color="808080" w:space="0" w:sz="6" w:val="single"/>
            </w:tcBorders>
            <w:shd w:fill="f2f2f2" w:val="clear"/>
            <w:tcMar>
              <w:top w:w="80.0" w:type="dxa"/>
              <w:left w:w="100.0" w:type="dxa"/>
              <w:bottom w:w="80.0" w:type="dxa"/>
              <w:right w:w="100.0" w:type="dxa"/>
            </w:tcMar>
          </w:tcPr>
          <w:p w:rsidR="00000000" w:rsidDel="00000000" w:rsidP="00000000" w:rsidRDefault="00000000" w:rsidRPr="00000000" w14:paraId="0000033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Черговий персонал</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5">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6">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7">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5" w:hRule="atLeast"/>
          <w:tblHeader w:val="0"/>
        </w:trPr>
        <w:tc>
          <w:tcPr>
            <w:tcBorders>
              <w:top w:color="000000" w:space="0" w:sz="0" w:val="nil"/>
              <w:left w:color="808080" w:space="0" w:sz="6" w:val="single"/>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8">
            <w:pPr>
              <w:spacing w:after="4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3.1.5.</w:t>
            </w:r>
          </w:p>
        </w:tc>
        <w:tc>
          <w:tcPr>
            <w:tcBorders>
              <w:top w:color="000000" w:space="0" w:sz="0" w:val="nil"/>
              <w:left w:color="000000" w:space="0" w:sz="0" w:val="nil"/>
              <w:bottom w:color="808080" w:space="0" w:sz="6" w:val="single"/>
              <w:right w:color="808080" w:space="0" w:sz="6" w:val="single"/>
            </w:tcBorders>
            <w:shd w:fill="ffe5e5" w:val="clear"/>
            <w:tcMar>
              <w:top w:w="80.0" w:type="dxa"/>
              <w:left w:w="100.0" w:type="dxa"/>
              <w:bottom w:w="80.0" w:type="dxa"/>
              <w:right w:w="100.0" w:type="dxa"/>
            </w:tcMar>
          </w:tcPr>
          <w:p w:rsidR="00000000" w:rsidDel="00000000" w:rsidP="00000000" w:rsidRDefault="00000000" w:rsidRPr="00000000" w14:paraId="00000339">
            <w:pPr>
              <w:spacing w:after="4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Екстрений цілодобовий контакт (24/7)</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A">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B">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808080" w:space="0" w:sz="6" w:val="single"/>
              <w:right w:color="808080" w:space="0" w:sz="6" w:val="single"/>
            </w:tcBorders>
            <w:tcMar>
              <w:top w:w="80.0" w:type="dxa"/>
              <w:left w:w="100.0" w:type="dxa"/>
              <w:bottom w:w="80.0" w:type="dxa"/>
              <w:right w:w="100.0" w:type="dxa"/>
            </w:tcMar>
          </w:tcPr>
          <w:p w:rsidR="00000000" w:rsidDel="00000000" w:rsidP="00000000" w:rsidRDefault="00000000" w:rsidRPr="00000000" w14:paraId="0000033C">
            <w:pPr>
              <w:spacing w:after="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33D">
      <w:pPr>
        <w:spacing w:after="200" w:before="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Загальна електронна адреса Учасника для документообігу з накладанням КЕП: ________________________.</w:t>
      </w:r>
    </w:p>
    <w:p w:rsidR="00000000" w:rsidDel="00000000" w:rsidP="00000000" w:rsidRDefault="00000000" w:rsidRPr="00000000" w14:paraId="0000033E">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Загальний контактний номер телефону Учасника: ____________________.</w:t>
      </w:r>
    </w:p>
    <w:p w:rsidR="00000000" w:rsidDel="00000000" w:rsidP="00000000" w:rsidRDefault="00000000" w:rsidRPr="00000000" w14:paraId="0000033F">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ПОРЯДОК ПОВІДОМЛЕННЯ ПРО ЗМІНУ КОНТАКТНИХ ДАНИХ</w:t>
      </w:r>
    </w:p>
    <w:p w:rsidR="00000000" w:rsidDel="00000000" w:rsidP="00000000" w:rsidRDefault="00000000" w:rsidRPr="00000000" w14:paraId="00000340">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У разі зміни будь-яких контактних даних, зазначених у цьому Додатку (контактних осіб, їх телефонів та електронних адрес, загальних адрес для документообігу, технічних реквізитів контролера), Сторона, в якої відбулися зміни, зобов'язана повідомити іншу Сторону не пізніше ніж за 3 (три) робочі дні до дати настання таких змін.</w:t>
      </w:r>
    </w:p>
    <w:p w:rsidR="00000000" w:rsidDel="00000000" w:rsidP="00000000" w:rsidRDefault="00000000" w:rsidRPr="00000000" w14:paraId="00000341">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Повідомлення про зміну контактних даних надсилається електронною поштою з накладанням КЕП на адреси, зазначені у пунктах 2.2 та 3.2 цього Додатку, та містить:</w:t>
      </w:r>
    </w:p>
    <w:p w:rsidR="00000000" w:rsidDel="00000000" w:rsidP="00000000" w:rsidRDefault="00000000" w:rsidRPr="00000000" w14:paraId="0000034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перелік даних, що змінюються (з посиланням на відповідні пункти цього Додатку);</w:t>
      </w:r>
    </w:p>
    <w:p w:rsidR="00000000" w:rsidDel="00000000" w:rsidP="00000000" w:rsidRDefault="00000000" w:rsidRPr="00000000" w14:paraId="00000343">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нові значення контактних даних;</w:t>
      </w:r>
    </w:p>
    <w:p w:rsidR="00000000" w:rsidDel="00000000" w:rsidP="00000000" w:rsidRDefault="00000000" w:rsidRPr="00000000" w14:paraId="00000344">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дату, з якої набирають чинності зміни.</w:t>
      </w:r>
    </w:p>
    <w:p w:rsidR="00000000" w:rsidDel="00000000" w:rsidP="00000000" w:rsidRDefault="00000000" w:rsidRPr="00000000" w14:paraId="00000345">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Зміна контактних даних, здійснена відповідно до пункту 4.1 цього Додатку, не вимагає укладення додаткової угоди до Договору та не змінює інших умов Договору. Однак, при наступному оновленні цього Додатку Сторони включають внесені зміни до тексту Додатку та підписують його в актуалізованій редакції.</w:t>
      </w:r>
    </w:p>
    <w:p w:rsidR="00000000" w:rsidDel="00000000" w:rsidP="00000000" w:rsidRDefault="00000000" w:rsidRPr="00000000" w14:paraId="00000346">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У разі несвоєчасного повідомлення про зміну контактних даних, Сторона, яка не повідомила про зміни, не має права посилатися на неотримання повідомлень, надісланих іншою Стороною на попередні (зазначені в Додатку) контактні реквізити.</w:t>
      </w:r>
    </w:p>
    <w:p w:rsidR="00000000" w:rsidDel="00000000" w:rsidP="00000000" w:rsidRDefault="00000000" w:rsidRPr="00000000" w14:paraId="00000347">
      <w:pPr>
        <w:spacing w:after="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У разі повної заміни контактної особи (звільнення з посади, переведення тощо), Сторона, в якої відбулася заміна, забезпечує передачу справ та доступів від попередньої контактної особи до нової у строк, що не перевищує 5 (п'яти) робочих днів з моменту такої заміни.</w:t>
      </w:r>
    </w:p>
    <w:p w:rsidR="00000000" w:rsidDel="00000000" w:rsidP="00000000" w:rsidRDefault="00000000" w:rsidRPr="00000000" w14:paraId="00000348">
      <w:pPr>
        <w:spacing w:after="160" w:before="32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КОНФІДЕНЦІЙНІСТЬ ТА ЗАХИСТ ПЕРСОНАЛЬНИХ ДАНИХ</w:t>
      </w:r>
    </w:p>
    <w:p w:rsidR="00000000" w:rsidDel="00000000" w:rsidP="00000000" w:rsidRDefault="00000000" w:rsidRPr="00000000" w14:paraId="00000349">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Контактні дані фізичних осіб, зазначені у цьому Додатку (ПІБ, посада, телефон, електронна адреса), є персональними даними у розумінні Закону України «Про захист персональних даних» та обробляються Сторонами виключно з метою забезпечення комунікації в межах виконання Договору.</w:t>
      </w:r>
    </w:p>
    <w:p w:rsidR="00000000" w:rsidDel="00000000" w:rsidP="00000000" w:rsidRDefault="00000000" w:rsidRPr="00000000" w14:paraId="0000034A">
      <w:pPr>
        <w:spacing w:after="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Кожна Сторона:</w:t>
      </w:r>
    </w:p>
    <w:p w:rsidR="00000000" w:rsidDel="00000000" w:rsidP="00000000" w:rsidRDefault="00000000" w:rsidRPr="00000000" w14:paraId="0000034B">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забезпечує наявність правових підстав для передачі персональних даних своїх працівників іншій Стороні (зокрема, шляхом отримання згоди працівників або в межах інших підстав, передбачених ст. 11 Закону України «Про захист персональних даних»);</w:t>
      </w:r>
    </w:p>
    <w:p w:rsidR="00000000" w:rsidDel="00000000" w:rsidP="00000000" w:rsidRDefault="00000000" w:rsidRPr="00000000" w14:paraId="0000034C">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використовує отримані персональні дані виключно з метою виконання Договору та не передає їх третім особам без правових підстав;</w:t>
      </w:r>
    </w:p>
    <w:p w:rsidR="00000000" w:rsidDel="00000000" w:rsidP="00000000" w:rsidRDefault="00000000" w:rsidRPr="00000000" w14:paraId="0000034D">
      <w:pPr>
        <w:spacing w:after="2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забезпечує захист персональних даних від несанкціонованого доступу шляхом застосування організаційних та технічних заходів захисту, передбачених чинним законодавством України.</w:t>
      </w:r>
    </w:p>
    <w:p w:rsidR="00000000" w:rsidDel="00000000" w:rsidP="00000000" w:rsidRDefault="00000000" w:rsidRPr="00000000" w14:paraId="0000034E">
      <w:pPr>
        <w:spacing w:after="3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34F">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АГРЕГАТОР:</w:t>
            </w:r>
          </w:p>
          <w:p w:rsidR="00000000" w:rsidDel="00000000" w:rsidP="00000000" w:rsidRDefault="00000000" w:rsidRPr="00000000" w14:paraId="00000350">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“УКРАЇНСЬКА БАЛАНСУЮЧА  ГРУПА”  </w:t>
            </w:r>
          </w:p>
          <w:p w:rsidR="00000000" w:rsidDel="00000000" w:rsidP="00000000" w:rsidRDefault="00000000" w:rsidRPr="00000000" w14:paraId="00000351">
            <w:pPr>
              <w:spacing w:after="4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352">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____________________ </w:t>
            </w:r>
            <w:r w:rsidDel="00000000" w:rsidR="00000000" w:rsidRPr="00000000">
              <w:rPr>
                <w:rFonts w:ascii="Times New Roman" w:cs="Times New Roman" w:eastAsia="Times New Roman" w:hAnsi="Times New Roman"/>
                <w:b w:val="1"/>
                <w:bCs w:val="1"/>
                <w:rtl w:val="0"/>
              </w:rPr>
              <w:t xml:space="preserve">Дмитро ПЛУГАТАРЕНКО</w:t>
            </w:r>
            <w:r w:rsidDel="00000000" w:rsidR="00000000" w:rsidRPr="00000000">
              <w:rPr>
                <w:rtl w:val="0"/>
              </w:rPr>
            </w:r>
          </w:p>
          <w:p w:rsidR="00000000" w:rsidDel="00000000" w:rsidP="00000000" w:rsidRDefault="00000000" w:rsidRPr="00000000" w14:paraId="00000353">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r>
          </w:p>
        </w:tc>
        <w:tc>
          <w:tcPr>
            <w:tcBorders>
              <w:top w:color="000000" w:space="0" w:sz="0" w:val="nil"/>
              <w:left w:color="000000" w:space="0" w:sz="0" w:val="nil"/>
              <w:bottom w:color="000000" w:space="0" w:sz="0" w:val="nil"/>
              <w:right w:color="000000" w:space="0" w:sz="0" w:val="nil"/>
            </w:tcBorders>
            <w:tcMar>
              <w:top w:w="80.0" w:type="dxa"/>
              <w:left w:w="100.0" w:type="dxa"/>
              <w:bottom w:w="80.0" w:type="dxa"/>
              <w:right w:w="100.0" w:type="dxa"/>
            </w:tcMar>
          </w:tcPr>
          <w:p w:rsidR="00000000" w:rsidDel="00000000" w:rsidP="00000000" w:rsidRDefault="00000000" w:rsidRPr="00000000" w14:paraId="00000354">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УЧАСНИК АГРЕГОВАНОЇ ГРУПИ:</w:t>
            </w:r>
          </w:p>
          <w:p w:rsidR="00000000" w:rsidDel="00000000" w:rsidP="00000000" w:rsidRDefault="00000000" w:rsidRPr="00000000" w14:paraId="00000355">
            <w:pPr>
              <w:spacing w:after="2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 «___________________________________»</w:t>
            </w:r>
          </w:p>
          <w:p w:rsidR="00000000" w:rsidDel="00000000" w:rsidP="00000000" w:rsidRDefault="00000000" w:rsidRPr="00000000" w14:paraId="00000356">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7">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8">
            <w:pPr>
              <w:spacing w:after="6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w:t>
            </w:r>
          </w:p>
          <w:p w:rsidR="00000000" w:rsidDel="00000000" w:rsidP="00000000" w:rsidRDefault="00000000" w:rsidRPr="00000000" w14:paraId="0000035A">
            <w:pPr>
              <w:spacing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tab/>
              <w:t xml:space="preserve">(підпис)                              </w:t>
              <w:tab/>
              <w:t xml:space="preserve">(П.І.Б.)</w:t>
            </w:r>
          </w:p>
        </w:tc>
      </w:tr>
    </w:tbl>
    <w:p w:rsidR="00000000" w:rsidDel="00000000" w:rsidP="00000000" w:rsidRDefault="00000000" w:rsidRPr="00000000" w14:paraId="0000035B">
      <w:pPr>
        <w:spacing w:line="240" w:lineRule="auto"/>
        <w:jc w:val="both"/>
        <w:rPr>
          <w:rFonts w:ascii="Times New Roman" w:cs="Times New Roman" w:eastAsia="Times New Roman" w:hAnsi="Times New Roman"/>
          <w:sz w:val="16"/>
          <w:szCs w:val="16"/>
        </w:rPr>
        <w:sectPr>
          <w:type w:val="nextPage"/>
          <w:pgSz w:h="16838" w:w="11906" w:orient="portrait"/>
          <w:pgMar w:bottom="280" w:top="740" w:left="850" w:right="566" w:header="708" w:footer="708"/>
        </w:sectPr>
      </w:pPr>
      <w:r w:rsidDel="00000000" w:rsidR="00000000" w:rsidRPr="00000000">
        <w:rPr>
          <w:rtl w:val="0"/>
        </w:rPr>
      </w:r>
    </w:p>
    <w:p w:rsidR="00000000" w:rsidDel="00000000" w:rsidP="00000000" w:rsidRDefault="00000000" w:rsidRPr="00000000" w14:paraId="0000035C">
      <w:pPr>
        <w:widowControl w:val="0"/>
        <w:spacing w:line="240" w:lineRule="auto"/>
        <w:ind w:right="18"/>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 6 </w:t>
      </w:r>
    </w:p>
    <w:p w:rsidR="00000000" w:rsidDel="00000000" w:rsidP="00000000" w:rsidRDefault="00000000" w:rsidRPr="00000000" w14:paraId="0000035D">
      <w:pPr>
        <w:widowControl w:val="0"/>
        <w:spacing w:line="240" w:lineRule="auto"/>
        <w:ind w:right="18"/>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Договору про участь у агрегованій групі</w:t>
      </w:r>
    </w:p>
    <w:p w:rsidR="00000000" w:rsidDel="00000000" w:rsidP="00000000" w:rsidRDefault="00000000" w:rsidRPr="00000000" w14:paraId="0000035E">
      <w:pPr>
        <w:widowControl w:val="0"/>
        <w:tabs>
          <w:tab w:val="left" w:leader="none" w:pos="731"/>
          <w:tab w:val="left" w:leader="none" w:pos="1697"/>
          <w:tab w:val="left" w:leader="none" w:pos="2226"/>
        </w:tabs>
        <w:spacing w:line="240" w:lineRule="auto"/>
        <w:ind w:left="6379" w:right="18" w:firstLine="0"/>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u w:val="single"/>
          <w:rtl w:val="0"/>
        </w:rPr>
        <w:tab/>
      </w:r>
      <w:r w:rsidDel="00000000" w:rsidR="00000000" w:rsidRPr="00000000">
        <w:rPr>
          <w:rFonts w:ascii="Times New Roman" w:cs="Times New Roman" w:eastAsia="Times New Roman" w:hAnsi="Times New Roman"/>
          <w:b w:val="1"/>
          <w:bCs w:val="1"/>
          <w:rtl w:val="0"/>
        </w:rPr>
        <w:t xml:space="preserve">/АГ від «</w:t>
      </w:r>
      <w:r w:rsidDel="00000000" w:rsidR="00000000" w:rsidRPr="00000000">
        <w:rPr>
          <w:rFonts w:ascii="Times New Roman" w:cs="Times New Roman" w:eastAsia="Times New Roman" w:hAnsi="Times New Roman"/>
          <w:b w:val="1"/>
          <w:bCs w:val="1"/>
          <w:u w:val="single"/>
          <w:rtl w:val="0"/>
        </w:rPr>
        <w:tab/>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u w:val="single"/>
          <w:rtl w:val="0"/>
        </w:rPr>
        <w:tab/>
      </w:r>
      <w:r w:rsidDel="00000000" w:rsidR="00000000" w:rsidRPr="00000000">
        <w:rPr>
          <w:rFonts w:ascii="Times New Roman" w:cs="Times New Roman" w:eastAsia="Times New Roman" w:hAnsi="Times New Roman"/>
          <w:b w:val="1"/>
          <w:bCs w:val="1"/>
          <w:rtl w:val="0"/>
        </w:rPr>
        <w:t xml:space="preserve">20__</w:t>
      </w:r>
    </w:p>
    <w:p w:rsidR="00000000" w:rsidDel="00000000" w:rsidP="00000000" w:rsidRDefault="00000000" w:rsidRPr="00000000" w14:paraId="0000035F">
      <w:pPr>
        <w:widowControl w:val="0"/>
        <w:spacing w:before="38"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60">
      <w:pPr>
        <w:widowControl w:val="0"/>
        <w:spacing w:before="38"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1">
      <w:pPr>
        <w:widowControl w:val="0"/>
        <w:spacing w:before="1" w:line="240" w:lineRule="auto"/>
        <w:ind w:left="840" w:firstLine="566"/>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Форма АКТУ</w:t>
      </w:r>
    </w:p>
    <w:p w:rsidR="00000000" w:rsidDel="00000000" w:rsidP="00000000" w:rsidRDefault="00000000" w:rsidRPr="00000000" w14:paraId="00000362">
      <w:pPr>
        <w:widowControl w:val="0"/>
        <w:tabs>
          <w:tab w:val="left" w:leader="none" w:pos="3270"/>
          <w:tab w:val="left" w:leader="none" w:pos="4357"/>
          <w:tab w:val="left" w:leader="none" w:pos="4912"/>
          <w:tab w:val="left" w:leader="none" w:pos="9107"/>
        </w:tabs>
        <w:spacing w:before="1" w:line="240" w:lineRule="auto"/>
        <w:ind w:left="1351" w:right="508" w:firstLine="566"/>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w:t>
      </w:r>
      <w:r w:rsidDel="00000000" w:rsidR="00000000" w:rsidRPr="00000000">
        <w:rPr>
          <w:rFonts w:ascii="Times New Roman" w:cs="Times New Roman" w:eastAsia="Times New Roman" w:hAnsi="Times New Roman"/>
          <w:b w:val="1"/>
          <w:bCs w:val="1"/>
          <w:rtl w:val="0"/>
        </w:rPr>
        <w:t xml:space="preserve">риймання-передачі</w:t>
      </w:r>
      <w:r w:rsidDel="00000000" w:rsidR="00000000" w:rsidRPr="00000000">
        <w:rPr>
          <w:rFonts w:ascii="Times New Roman" w:cs="Times New Roman" w:eastAsia="Times New Roman" w:hAnsi="Times New Roman"/>
          <w:b w:val="1"/>
          <w:bCs w:val="1"/>
          <w:rtl w:val="0"/>
        </w:rPr>
        <w:t xml:space="preserve"> виконаних робіт (надання послуг)</w:t>
      </w:r>
    </w:p>
    <w:p w:rsidR="00000000" w:rsidDel="00000000" w:rsidP="00000000" w:rsidRDefault="00000000" w:rsidRPr="00000000" w14:paraId="0000036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widowControl w:val="0"/>
        <w:spacing w:line="240" w:lineRule="auto"/>
        <w:rPr>
          <w:rFonts w:ascii="Times New Roman" w:cs="Times New Roman" w:eastAsia="Times New Roman" w:hAnsi="Times New Roman"/>
        </w:rPr>
      </w:pPr>
      <w:r w:rsidDel="00000000" w:rsidR="00000000" w:rsidRPr="00000000">
        <w:rPr>
          <w:rtl w:val="0"/>
        </w:rPr>
      </w:r>
    </w:p>
    <w:tbl>
      <w:tblPr>
        <w:tblStyle w:val="Table17"/>
        <w:tblW w:w="1032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40"/>
        <w:gridCol w:w="3460"/>
        <w:gridCol w:w="1060"/>
        <w:gridCol w:w="1060"/>
        <w:gridCol w:w="1860"/>
        <w:gridCol w:w="2340"/>
        <w:tblGridChange w:id="0">
          <w:tblGrid>
            <w:gridCol w:w="540"/>
            <w:gridCol w:w="3460"/>
            <w:gridCol w:w="1060"/>
            <w:gridCol w:w="1060"/>
            <w:gridCol w:w="1860"/>
            <w:gridCol w:w="2340"/>
          </w:tblGrid>
        </w:tblGridChange>
      </w:tblGrid>
      <w:tr>
        <w:trPr>
          <w:cantSplit w:val="0"/>
          <w:trHeight w:val="1119" w:hRule="atLeast"/>
          <w:tblHeader w:val="0"/>
        </w:trPr>
        <w:tc>
          <w:tcPr/>
          <w:p w:rsidR="00000000" w:rsidDel="00000000" w:rsidP="00000000" w:rsidRDefault="00000000" w:rsidRPr="00000000" w14:paraId="00000366">
            <w:pPr>
              <w:widowControl w:val="0"/>
              <w:spacing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7">
            <w:pPr>
              <w:widowControl w:val="0"/>
              <w:spacing w:before="24"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8">
            <w:pPr>
              <w:widowControl w:val="0"/>
              <w:spacing w:line="240" w:lineRule="auto"/>
              <w:ind w:left="41"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369">
            <w:pPr>
              <w:widowControl w:val="0"/>
              <w:spacing w:before="218"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A">
            <w:pPr>
              <w:widowControl w:val="0"/>
              <w:spacing w:line="240" w:lineRule="auto"/>
              <w:ind w:left="111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Назва послуги</w:t>
            </w:r>
          </w:p>
        </w:tc>
        <w:tc>
          <w:tcPr/>
          <w:p w:rsidR="00000000" w:rsidDel="00000000" w:rsidP="00000000" w:rsidRDefault="00000000" w:rsidRPr="00000000" w14:paraId="0000036B">
            <w:pPr>
              <w:widowControl w:val="0"/>
              <w:spacing w:before="218"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C">
            <w:pPr>
              <w:widowControl w:val="0"/>
              <w:spacing w:line="240" w:lineRule="auto"/>
              <w:ind w:left="11"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Од. вим.</w:t>
            </w:r>
          </w:p>
        </w:tc>
        <w:tc>
          <w:tcPr/>
          <w:p w:rsidR="00000000" w:rsidDel="00000000" w:rsidP="00000000" w:rsidRDefault="00000000" w:rsidRPr="00000000" w14:paraId="0000036D">
            <w:pPr>
              <w:widowControl w:val="0"/>
              <w:spacing w:before="218"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E">
            <w:pPr>
              <w:widowControl w:val="0"/>
              <w:spacing w:line="240" w:lineRule="auto"/>
              <w:ind w:left="11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Кількість</w:t>
            </w:r>
          </w:p>
        </w:tc>
        <w:tc>
          <w:tcPr/>
          <w:p w:rsidR="00000000" w:rsidDel="00000000" w:rsidP="00000000" w:rsidRDefault="00000000" w:rsidRPr="00000000" w14:paraId="0000036F">
            <w:pPr>
              <w:widowControl w:val="0"/>
              <w:spacing w:before="109"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0">
            <w:pPr>
              <w:widowControl w:val="0"/>
              <w:spacing w:line="240" w:lineRule="auto"/>
              <w:ind w:left="26"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Ціна</w:t>
            </w:r>
          </w:p>
          <w:p w:rsidR="00000000" w:rsidDel="00000000" w:rsidP="00000000" w:rsidRDefault="00000000" w:rsidRPr="00000000" w14:paraId="00000371">
            <w:pPr>
              <w:widowControl w:val="0"/>
              <w:spacing w:line="240" w:lineRule="auto"/>
              <w:ind w:left="26"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без ПДВ, грн</w:t>
            </w:r>
          </w:p>
        </w:tc>
        <w:tc>
          <w:tcPr/>
          <w:p w:rsidR="00000000" w:rsidDel="00000000" w:rsidP="00000000" w:rsidRDefault="00000000" w:rsidRPr="00000000" w14:paraId="00000372">
            <w:pPr>
              <w:widowControl w:val="0"/>
              <w:spacing w:before="114" w:line="240" w:lineRule="auto"/>
              <w:ind w:left="5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3">
            <w:pPr>
              <w:widowControl w:val="0"/>
              <w:spacing w:line="240" w:lineRule="auto"/>
              <w:ind w:left="653" w:right="625" w:firstLine="30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Сума без ПДВ, грн</w:t>
            </w:r>
          </w:p>
        </w:tc>
      </w:tr>
      <w:tr>
        <w:trPr>
          <w:cantSplit w:val="0"/>
          <w:trHeight w:val="220" w:hRule="atLeast"/>
          <w:tblHeader w:val="0"/>
        </w:trPr>
        <w:tc>
          <w:tcPr/>
          <w:p w:rsidR="00000000" w:rsidDel="00000000" w:rsidP="00000000" w:rsidRDefault="00000000" w:rsidRPr="00000000" w14:paraId="00000374">
            <w:pPr>
              <w:widowControl w:val="0"/>
              <w:spacing w:before="21" w:line="240" w:lineRule="auto"/>
              <w:ind w:left="41" w:right="1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375">
            <w:pPr>
              <w:widowControl w:val="0"/>
              <w:spacing w:before="21" w:line="240" w:lineRule="auto"/>
              <w:ind w:left="12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Адміністрування агрегованої групи</w:t>
            </w:r>
          </w:p>
        </w:tc>
        <w:tc>
          <w:tcPr/>
          <w:p w:rsidR="00000000" w:rsidDel="00000000" w:rsidP="00000000" w:rsidRDefault="00000000" w:rsidRPr="00000000" w14:paraId="00000376">
            <w:pPr>
              <w:widowControl w:val="0"/>
              <w:spacing w:before="21" w:line="240" w:lineRule="auto"/>
              <w:ind w:left="11"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послуга</w:t>
            </w:r>
          </w:p>
        </w:tc>
        <w:tc>
          <w:tcPr/>
          <w:p w:rsidR="00000000" w:rsidDel="00000000" w:rsidP="00000000" w:rsidRDefault="00000000" w:rsidRPr="00000000" w14:paraId="00000377">
            <w:pPr>
              <w:widowControl w:val="0"/>
              <w:spacing w:line="240" w:lineRule="auto"/>
              <w:ind w:left="50" w:firstLine="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78">
            <w:pPr>
              <w:widowControl w:val="0"/>
              <w:spacing w:line="240" w:lineRule="auto"/>
              <w:ind w:left="50" w:firstLine="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79">
            <w:pPr>
              <w:widowControl w:val="0"/>
              <w:spacing w:line="240" w:lineRule="auto"/>
              <w:ind w:left="50" w:firstLine="0"/>
              <w:rPr>
                <w:rFonts w:ascii="Times New Roman" w:cs="Times New Roman" w:eastAsia="Times New Roman" w:hAnsi="Times New Roman"/>
              </w:rPr>
            </w:pPr>
            <w:r w:rsidDel="00000000" w:rsidR="00000000" w:rsidRPr="00000000">
              <w:rPr>
                <w:rtl w:val="0"/>
              </w:rPr>
            </w:r>
          </w:p>
        </w:tc>
      </w:tr>
      <w:tr>
        <w:trPr>
          <w:cantSplit w:val="0"/>
          <w:trHeight w:val="200" w:hRule="atLeast"/>
          <w:tblHeader w:val="0"/>
        </w:trPr>
        <w:tc>
          <w:tcPr>
            <w:gridSpan w:val="5"/>
          </w:tcPr>
          <w:p w:rsidR="00000000" w:rsidDel="00000000" w:rsidP="00000000" w:rsidRDefault="00000000" w:rsidRPr="00000000" w14:paraId="0000037A">
            <w:pPr>
              <w:widowControl w:val="0"/>
              <w:spacing w:line="240" w:lineRule="auto"/>
              <w:ind w:left="50" w:right="94"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Всього без ПДВ, грн.:</w:t>
            </w:r>
          </w:p>
        </w:tc>
        <w:tc>
          <w:tcPr/>
          <w:p w:rsidR="00000000" w:rsidDel="00000000" w:rsidP="00000000" w:rsidRDefault="00000000" w:rsidRPr="00000000" w14:paraId="0000037F">
            <w:pPr>
              <w:widowControl w:val="0"/>
              <w:spacing w:line="240" w:lineRule="auto"/>
              <w:ind w:left="50" w:firstLine="0"/>
              <w:rPr>
                <w:rFonts w:ascii="Times New Roman" w:cs="Times New Roman" w:eastAsia="Times New Roman" w:hAnsi="Times New Roman"/>
              </w:rPr>
            </w:pPr>
            <w:r w:rsidDel="00000000" w:rsidR="00000000" w:rsidRPr="00000000">
              <w:rPr>
                <w:rtl w:val="0"/>
              </w:rPr>
            </w:r>
          </w:p>
        </w:tc>
      </w:tr>
      <w:tr>
        <w:trPr>
          <w:cantSplit w:val="0"/>
          <w:trHeight w:val="220" w:hRule="atLeast"/>
          <w:tblHeader w:val="0"/>
        </w:trPr>
        <w:tc>
          <w:tcPr>
            <w:gridSpan w:val="5"/>
          </w:tcPr>
          <w:p w:rsidR="00000000" w:rsidDel="00000000" w:rsidP="00000000" w:rsidRDefault="00000000" w:rsidRPr="00000000" w14:paraId="00000380">
            <w:pPr>
              <w:widowControl w:val="0"/>
              <w:spacing w:line="240" w:lineRule="auto"/>
              <w:ind w:left="50" w:right="94"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Крім того ПДВ, грн.</w:t>
            </w:r>
          </w:p>
        </w:tc>
        <w:tc>
          <w:tcPr/>
          <w:p w:rsidR="00000000" w:rsidDel="00000000" w:rsidP="00000000" w:rsidRDefault="00000000" w:rsidRPr="00000000" w14:paraId="00000385">
            <w:pPr>
              <w:widowControl w:val="0"/>
              <w:spacing w:line="240" w:lineRule="auto"/>
              <w:ind w:left="50" w:firstLine="0"/>
              <w:rPr>
                <w:rFonts w:ascii="Times New Roman" w:cs="Times New Roman" w:eastAsia="Times New Roman" w:hAnsi="Times New Roman"/>
              </w:rPr>
            </w:pPr>
            <w:r w:rsidDel="00000000" w:rsidR="00000000" w:rsidRPr="00000000">
              <w:rPr>
                <w:rtl w:val="0"/>
              </w:rPr>
            </w:r>
          </w:p>
        </w:tc>
      </w:tr>
      <w:tr>
        <w:trPr>
          <w:cantSplit w:val="0"/>
          <w:trHeight w:val="220" w:hRule="atLeast"/>
          <w:tblHeader w:val="0"/>
        </w:trPr>
        <w:tc>
          <w:tcPr>
            <w:gridSpan w:val="5"/>
          </w:tcPr>
          <w:p w:rsidR="00000000" w:rsidDel="00000000" w:rsidP="00000000" w:rsidRDefault="00000000" w:rsidRPr="00000000" w14:paraId="00000386">
            <w:pPr>
              <w:widowControl w:val="0"/>
              <w:spacing w:line="240" w:lineRule="auto"/>
              <w:ind w:left="50" w:right="94"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Всього з ПДВ, грн.</w:t>
            </w:r>
          </w:p>
        </w:tc>
        <w:tc>
          <w:tcPr/>
          <w:p w:rsidR="00000000" w:rsidDel="00000000" w:rsidP="00000000" w:rsidRDefault="00000000" w:rsidRPr="00000000" w14:paraId="0000038B">
            <w:pPr>
              <w:widowControl w:val="0"/>
              <w:spacing w:line="240" w:lineRule="auto"/>
              <w:ind w:left="50" w:firstLine="0"/>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8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D">
      <w:pPr>
        <w:widowControl w:val="0"/>
        <w:tabs>
          <w:tab w:val="left" w:leader="none" w:pos="8760"/>
        </w:tabs>
        <w:spacing w:before="16" w:line="240" w:lineRule="auto"/>
        <w:ind w:left="861"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Загальна  вартість  робіт (послуг) без ПДВ склала </w:t>
      </w: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 крім того 20%</w:t>
      </w:r>
    </w:p>
    <w:p w:rsidR="00000000" w:rsidDel="00000000" w:rsidP="00000000" w:rsidRDefault="00000000" w:rsidRPr="00000000" w14:paraId="0000038E">
      <w:pPr>
        <w:widowControl w:val="0"/>
        <w:tabs>
          <w:tab w:val="left" w:leader="none" w:pos="3215"/>
          <w:tab w:val="left" w:leader="none" w:pos="7268"/>
        </w:tabs>
        <w:spacing w:before="42" w:line="240" w:lineRule="auto"/>
        <w:ind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 загальна вартість послуг з ПДВ </w:t>
      </w:r>
      <w:r w:rsidDel="00000000" w:rsidR="00000000" w:rsidRPr="00000000">
        <w:rPr>
          <w:rFonts w:ascii="Times New Roman" w:cs="Times New Roman" w:eastAsia="Times New Roman" w:hAnsi="Times New Roman"/>
          <w:u w:val="single"/>
          <w:rtl w:val="0"/>
        </w:rPr>
        <w:tab/>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8F">
      <w:pPr>
        <w:widowControl w:val="0"/>
        <w:spacing w:before="41" w:line="240" w:lineRule="auto"/>
        <w:ind w:left="861"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Роботи (послуги) виконані повністю, сторони претензій одна до одної не мають.</w:t>
      </w:r>
    </w:p>
    <w:p w:rsidR="00000000" w:rsidDel="00000000" w:rsidP="00000000" w:rsidRDefault="00000000" w:rsidRPr="00000000" w14:paraId="00000390">
      <w:pPr>
        <w:widowControl w:val="0"/>
        <w:spacing w:before="41" w:line="240" w:lineRule="auto"/>
        <w:ind w:left="861"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Цей Акт є невід'ємною частиною Договору про участь у агрегованій групі, складено українською мовою.</w:t>
      </w:r>
    </w:p>
    <w:p w:rsidR="00000000" w:rsidDel="00000000" w:rsidP="00000000" w:rsidRDefault="00000000" w:rsidRPr="00000000" w14:paraId="00000391">
      <w:pPr>
        <w:widowControl w:val="0"/>
        <w:spacing w:before="41" w:line="240" w:lineRule="auto"/>
        <w:ind w:left="861" w:firstLine="566"/>
        <w:jc w:val="both"/>
        <w:rPr>
          <w:rFonts w:ascii="Times New Roman" w:cs="Times New Roman" w:eastAsia="Times New Roman" w:hAnsi="Times New Roman"/>
        </w:rPr>
      </w:pPr>
      <w:r w:rsidDel="00000000" w:rsidR="00000000" w:rsidRPr="00000000">
        <w:rPr>
          <w:rtl w:val="0"/>
        </w:rPr>
      </w:r>
    </w:p>
    <w:tbl>
      <w:tblPr>
        <w:tblStyle w:val="Table18"/>
        <w:tblW w:w="9510.0" w:type="dxa"/>
        <w:jc w:val="left"/>
        <w:tblInd w:w="214.0" w:type="dxa"/>
        <w:tblLayout w:type="fixed"/>
        <w:tblLook w:val="0000"/>
      </w:tblPr>
      <w:tblGrid>
        <w:gridCol w:w="4754"/>
        <w:gridCol w:w="4756"/>
        <w:tblGridChange w:id="0">
          <w:tblGrid>
            <w:gridCol w:w="4754"/>
            <w:gridCol w:w="4756"/>
          </w:tblGrid>
        </w:tblGridChange>
      </w:tblGrid>
      <w:tr>
        <w:trPr>
          <w:cantSplit w:val="0"/>
          <w:trHeight w:val="4788" w:hRule="atLeast"/>
          <w:tblHeader w:val="0"/>
        </w:trPr>
        <w:tc>
          <w:tcPr/>
          <w:p w:rsidR="00000000" w:rsidDel="00000000" w:rsidP="00000000" w:rsidRDefault="00000000" w:rsidRPr="00000000" w14:paraId="00000392">
            <w:pPr>
              <w:widowControl w:val="0"/>
              <w:spacing w:line="240" w:lineRule="auto"/>
              <w:ind w:left="50" w:right="1796" w:firstLine="1689"/>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Агрегатор </w:t>
            </w:r>
          </w:p>
          <w:p w:rsidR="00000000" w:rsidDel="00000000" w:rsidP="00000000" w:rsidRDefault="00000000" w:rsidRPr="00000000" w14:paraId="00000393">
            <w:pPr>
              <w:widowControl w:val="0"/>
              <w:spacing w:line="240" w:lineRule="auto"/>
              <w:ind w:left="50" w:right="1796"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4">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5">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ТОВ “УКРАЇНСЬКА БАЛАНСУЮЧА  ГРУПА</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396">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Україна, 01135, м. Київ, вул.</w:t>
            </w:r>
          </w:p>
          <w:p w:rsidR="00000000" w:rsidDel="00000000" w:rsidP="00000000" w:rsidRDefault="00000000" w:rsidRPr="00000000" w14:paraId="00000397">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Павлівська, буд. 26/41, кв. 13</w:t>
            </w:r>
          </w:p>
          <w:p w:rsidR="00000000" w:rsidDel="00000000" w:rsidP="00000000" w:rsidRDefault="00000000" w:rsidRPr="00000000" w14:paraId="00000398">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 02206, м. Київ, а/с № 3 </w:t>
            </w:r>
          </w:p>
          <w:p w:rsidR="00000000" w:rsidDel="00000000" w:rsidP="00000000" w:rsidRDefault="00000000" w:rsidRPr="00000000" w14:paraId="00000399">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ЄДРПОУ: 43613197 </w:t>
            </w:r>
          </w:p>
          <w:p w:rsidR="00000000" w:rsidDel="00000000" w:rsidP="00000000" w:rsidRDefault="00000000" w:rsidRPr="00000000" w14:paraId="0000039A">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IBAN: UA923052990000026005005037140 </w:t>
            </w:r>
          </w:p>
          <w:p w:rsidR="00000000" w:rsidDel="00000000" w:rsidP="00000000" w:rsidRDefault="00000000" w:rsidRPr="00000000" w14:paraId="0000039B">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АТ КБ “ПРИВАТБАНК” </w:t>
            </w:r>
          </w:p>
          <w:p w:rsidR="00000000" w:rsidDel="00000000" w:rsidP="00000000" w:rsidRDefault="00000000" w:rsidRPr="00000000" w14:paraId="0000039C">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МФО 305299 </w:t>
            </w:r>
          </w:p>
          <w:p w:rsidR="00000000" w:rsidDel="00000000" w:rsidP="00000000" w:rsidRDefault="00000000" w:rsidRPr="00000000" w14:paraId="0000039D">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Індивідуальний податковий номер 436131926598 </w:t>
            </w:r>
          </w:p>
          <w:p w:rsidR="00000000" w:rsidDel="00000000" w:rsidP="00000000" w:rsidRDefault="00000000" w:rsidRPr="00000000" w14:paraId="0000039E">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Телефон загальний: +380689824494</w:t>
            </w:r>
          </w:p>
          <w:p w:rsidR="00000000" w:rsidDel="00000000" w:rsidP="00000000" w:rsidRDefault="00000000" w:rsidRPr="00000000" w14:paraId="0000039F">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Еmаіl: info@ubg.energy</w:t>
            </w:r>
          </w:p>
          <w:p w:rsidR="00000000" w:rsidDel="00000000" w:rsidP="00000000" w:rsidRDefault="00000000" w:rsidRPr="00000000" w14:paraId="000003A0">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1">
            <w:pPr>
              <w:widowControl w:val="0"/>
              <w:tabs>
                <w:tab w:val="left" w:leader="none" w:pos="1666"/>
                <w:tab w:val="left" w:leader="none" w:pos="3953"/>
              </w:tabs>
              <w:spacing w:line="240" w:lineRule="auto"/>
              <w:ind w:left="5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3A2">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Учасник групи</w:t>
            </w:r>
          </w:p>
          <w:p w:rsidR="00000000" w:rsidDel="00000000" w:rsidP="00000000" w:rsidRDefault="00000000" w:rsidRPr="00000000" w14:paraId="000003A3">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4">
            <w:pPr>
              <w:widowControl w:val="0"/>
              <w:tabs>
                <w:tab w:val="left" w:leader="none" w:pos="4678"/>
              </w:tabs>
              <w:spacing w:before="1"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3A5">
            <w:pPr>
              <w:widowControl w:val="0"/>
              <w:tabs>
                <w:tab w:val="left" w:leader="none" w:pos="4761"/>
              </w:tabs>
              <w:spacing w:before="1"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3A6">
            <w:pPr>
              <w:widowControl w:val="0"/>
              <w:tabs>
                <w:tab w:val="left" w:leader="none" w:pos="4678"/>
              </w:tabs>
              <w:spacing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3A7">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8">
            <w:pPr>
              <w:widowControl w:val="0"/>
              <w:tabs>
                <w:tab w:val="left" w:leader="none" w:pos="4766"/>
              </w:tabs>
              <w:spacing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 в ЄДРПОУ: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3A9">
            <w:pPr>
              <w:widowControl w:val="0"/>
              <w:tabs>
                <w:tab w:val="left" w:leader="none" w:pos="4579"/>
              </w:tabs>
              <w:spacing w:before="1" w:line="240" w:lineRule="auto"/>
              <w:ind w:left="2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ІПН: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3AA">
            <w:pPr>
              <w:widowControl w:val="0"/>
              <w:tabs>
                <w:tab w:val="left" w:leader="none" w:pos="4712"/>
              </w:tabs>
              <w:spacing w:before="298" w:line="240" w:lineRule="auto"/>
              <w:ind w:left="8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Банківські реквізити:</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3AB">
            <w:pPr>
              <w:widowControl w:val="0"/>
              <w:tabs>
                <w:tab w:val="left" w:leader="none" w:pos="4684"/>
              </w:tabs>
              <w:spacing w:before="1" w:line="240" w:lineRule="auto"/>
              <w:ind w:left="7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3AC">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D">
            <w:pPr>
              <w:widowControl w:val="0"/>
              <w:tabs>
                <w:tab w:val="left" w:leader="none" w:pos="4681"/>
                <w:tab w:val="left" w:leader="none" w:pos="4755"/>
              </w:tabs>
              <w:spacing w:line="240" w:lineRule="auto"/>
              <w:ind w:left="111" w:right="-1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Тел.:+38</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Fonts w:ascii="Times New Roman" w:cs="Times New Roman" w:eastAsia="Times New Roman" w:hAnsi="Times New Roman"/>
                <w:sz w:val="20"/>
                <w:szCs w:val="20"/>
                <w:rtl w:val="0"/>
              </w:rPr>
              <w:t xml:space="preserve"> факс:+38</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E-mail: </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tl w:val="0"/>
              </w:rPr>
            </w:r>
          </w:p>
          <w:p w:rsidR="00000000" w:rsidDel="00000000" w:rsidP="00000000" w:rsidRDefault="00000000" w:rsidRPr="00000000" w14:paraId="000003AE">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F">
            <w:pPr>
              <w:widowControl w:val="0"/>
              <w:tabs>
                <w:tab w:val="left" w:leader="none" w:pos="2378"/>
                <w:tab w:val="left" w:leader="none" w:pos="4535"/>
              </w:tabs>
              <w:spacing w:line="240" w:lineRule="auto"/>
              <w:ind w:left="1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3B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8">
      <w:pPr>
        <w:widowControl w:val="0"/>
        <w:spacing w:before="42" w:line="240" w:lineRule="auto"/>
        <w:ind w:left="143" w:firstLine="566.000000000000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9">
      <w:pPr>
        <w:widowControl w:val="0"/>
        <w:spacing w:before="42" w:line="240" w:lineRule="auto"/>
        <w:ind w:left="143" w:firstLine="566.000000000000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A">
      <w:pPr>
        <w:pStyle w:val="Title"/>
        <w:keepNext w:val="0"/>
        <w:keepLines w:val="0"/>
        <w:widowControl w:val="0"/>
        <w:tabs>
          <w:tab w:val="left" w:leader="none" w:pos="943"/>
          <w:tab w:val="left" w:leader="none" w:pos="1779"/>
        </w:tabs>
        <w:spacing w:after="0" w:line="240" w:lineRule="auto"/>
        <w:ind w:left="67"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Акт № </w:t>
      </w:r>
      <w:r w:rsidDel="00000000" w:rsidR="00000000" w:rsidRPr="00000000">
        <w:rPr>
          <w:rFonts w:ascii="Times New Roman" w:cs="Times New Roman" w:eastAsia="Times New Roman" w:hAnsi="Times New Roman"/>
          <w:b w:val="1"/>
          <w:bCs w:val="1"/>
          <w:sz w:val="20"/>
          <w:szCs w:val="20"/>
          <w:u w:val="single"/>
          <w:rtl w:val="0"/>
        </w:rPr>
        <w:tab/>
      </w:r>
      <w:r w:rsidDel="00000000" w:rsidR="00000000" w:rsidRPr="00000000">
        <w:rPr>
          <w:rFonts w:ascii="Times New Roman" w:cs="Times New Roman" w:eastAsia="Times New Roman" w:hAnsi="Times New Roman"/>
          <w:b w:val="1"/>
          <w:bCs w:val="1"/>
          <w:sz w:val="20"/>
          <w:szCs w:val="20"/>
          <w:rtl w:val="0"/>
        </w:rPr>
        <w:t xml:space="preserve">вiд </w:t>
      </w:r>
      <w:r w:rsidDel="00000000" w:rsidR="00000000" w:rsidRPr="00000000">
        <w:rPr>
          <w:rFonts w:ascii="Times New Roman" w:cs="Times New Roman" w:eastAsia="Times New Roman" w:hAnsi="Times New Roman"/>
          <w:b w:val="1"/>
          <w:bCs w:val="1"/>
          <w:sz w:val="20"/>
          <w:szCs w:val="20"/>
          <w:u w:val="single"/>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.20__ p.</w:t>
      </w:r>
    </w:p>
    <w:p w:rsidR="00000000" w:rsidDel="00000000" w:rsidP="00000000" w:rsidRDefault="00000000" w:rsidRPr="00000000" w14:paraId="000003BB">
      <w:pPr>
        <w:pStyle w:val="Title"/>
        <w:keepNext w:val="0"/>
        <w:keepLines w:val="0"/>
        <w:widowControl w:val="0"/>
        <w:spacing w:after="0" w:line="240" w:lineRule="auto"/>
        <w:ind w:left="113"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купівлі-продажу електричної енергії (ФОРМА)</w:t>
      </w:r>
    </w:p>
    <w:p w:rsidR="00000000" w:rsidDel="00000000" w:rsidP="00000000" w:rsidRDefault="00000000" w:rsidRPr="00000000" w14:paraId="000003BC">
      <w:pPr>
        <w:widowControl w:val="0"/>
        <w:spacing w:before="35" w:line="240" w:lineRule="auto"/>
        <w:ind w:left="143" w:firstLine="566.000000000000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м.Київ                                                                                                                                   __.___.20__</w:t>
      </w:r>
    </w:p>
    <w:p w:rsidR="00000000" w:rsidDel="00000000" w:rsidP="00000000" w:rsidRDefault="00000000" w:rsidRPr="00000000" w14:paraId="000003BD">
      <w:pPr>
        <w:widowControl w:val="0"/>
        <w:spacing w:before="35" w:line="240" w:lineRule="auto"/>
        <w:ind w:left="143" w:firstLine="566.000000000000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E">
      <w:pPr>
        <w:widowControl w:val="0"/>
        <w:spacing w:line="240" w:lineRule="auto"/>
        <w:ind w:left="561" w:firstLine="56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ТОВАРИСТВО З ОБМЕЖЕНОЮ ВІДПОВІДАЛЬНІСТЮ «Українська балансуюча група», код ЄДРПОУ 43613197, надалі – Агрегатор, в особі директора Фокіна Вікторія Олександрівна, що діє на підставі статуту, з однієї сторони, та</w:t>
      </w:r>
    </w:p>
    <w:p w:rsidR="00000000" w:rsidDel="00000000" w:rsidP="00000000" w:rsidRDefault="00000000" w:rsidRPr="00000000" w14:paraId="000003BF">
      <w:pPr>
        <w:widowControl w:val="0"/>
        <w:tabs>
          <w:tab w:val="left" w:leader="none" w:pos="7101"/>
          <w:tab w:val="left" w:leader="none" w:pos="9603"/>
        </w:tabs>
        <w:spacing w:line="240" w:lineRule="auto"/>
        <w:ind w:left="561" w:firstLine="56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ТОВАРИСТВО З ОБМЕЖЕНОЮ ВІДПОВІДАЛЬНІСТЮ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код ЄДРПОУ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надалі</w:t>
      </w:r>
    </w:p>
    <w:p w:rsidR="00000000" w:rsidDel="00000000" w:rsidP="00000000" w:rsidRDefault="00000000" w:rsidRPr="00000000" w14:paraId="000003C0">
      <w:pPr>
        <w:widowControl w:val="0"/>
        <w:tabs>
          <w:tab w:val="left" w:leader="none" w:pos="7090"/>
        </w:tabs>
        <w:spacing w:before="6" w:line="240" w:lineRule="auto"/>
        <w:ind w:left="143" w:right="29" w:firstLine="566.000000000000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Учасник агрегованої групи, в особі директора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що діє на підставі Статуту, з іншої сторони (далі разом – Сторони), склали цей Акт про таке:</w:t>
      </w:r>
    </w:p>
    <w:p w:rsidR="00000000" w:rsidDel="00000000" w:rsidP="00000000" w:rsidRDefault="00000000" w:rsidRPr="00000000" w14:paraId="000003C1">
      <w:pPr>
        <w:widowControl w:val="0"/>
        <w:spacing w:line="240" w:lineRule="auto"/>
        <w:jc w:val="both"/>
        <w:rPr>
          <w:rFonts w:ascii="Arial Black" w:cs="Arial Black" w:eastAsia="Arial Black" w:hAnsi="Arial Black"/>
          <w:sz w:val="18"/>
          <w:szCs w:val="18"/>
        </w:rPr>
      </w:pPr>
      <w:r w:rsidDel="00000000" w:rsidR="00000000" w:rsidRPr="00000000">
        <w:rPr>
          <w:rtl w:val="0"/>
        </w:rPr>
      </w:r>
    </w:p>
    <w:p w:rsidR="00000000" w:rsidDel="00000000" w:rsidP="00000000" w:rsidRDefault="00000000" w:rsidRPr="00000000" w14:paraId="000003C2">
      <w:pPr>
        <w:widowControl w:val="0"/>
        <w:numPr>
          <w:ilvl w:val="0"/>
          <w:numId w:val="9"/>
        </w:numPr>
        <w:tabs>
          <w:tab w:val="left" w:leader="none" w:pos="347"/>
        </w:tabs>
        <w:spacing w:line="240" w:lineRule="auto"/>
        <w:ind w:left="347" w:hanging="154"/>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Операції з відбору активної електроенергії</w:t>
      </w:r>
    </w:p>
    <w:p w:rsidR="00000000" w:rsidDel="00000000" w:rsidP="00000000" w:rsidRDefault="00000000" w:rsidRPr="00000000" w14:paraId="000003C3">
      <w:pPr>
        <w:widowControl w:val="0"/>
        <w:spacing w:before="50"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4">
      <w:pPr>
        <w:widowControl w:val="0"/>
        <w:numPr>
          <w:ilvl w:val="1"/>
          <w:numId w:val="9"/>
        </w:numPr>
        <w:tabs>
          <w:tab w:val="left" w:leader="none" w:pos="423"/>
        </w:tabs>
        <w:spacing w:after="10" w:line="240" w:lineRule="auto"/>
        <w:ind w:left="423" w:hanging="23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Агрегатор поставив, а учасник агрегованої групи відібрав активну електроенергію:</w:t>
      </w:r>
    </w:p>
    <w:tbl>
      <w:tblPr>
        <w:tblStyle w:val="Table19"/>
        <w:tblW w:w="10280.0" w:type="dxa"/>
        <w:jc w:val="left"/>
        <w:tblInd w:w="1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80"/>
        <w:gridCol w:w="6731"/>
        <w:gridCol w:w="769"/>
        <w:gridCol w:w="780"/>
        <w:gridCol w:w="720"/>
        <w:gridCol w:w="800"/>
        <w:tblGridChange w:id="0">
          <w:tblGrid>
            <w:gridCol w:w="480"/>
            <w:gridCol w:w="6731"/>
            <w:gridCol w:w="769"/>
            <w:gridCol w:w="780"/>
            <w:gridCol w:w="720"/>
            <w:gridCol w:w="800"/>
          </w:tblGrid>
        </w:tblGridChange>
      </w:tblGrid>
      <w:tr>
        <w:trPr>
          <w:cantSplit w:val="0"/>
          <w:trHeight w:val="800" w:hRule="atLeast"/>
          <w:tblHeader w:val="0"/>
        </w:trPr>
        <w:tc>
          <w:tcPr/>
          <w:p w:rsidR="00000000" w:rsidDel="00000000" w:rsidP="00000000" w:rsidRDefault="00000000" w:rsidRPr="00000000" w14:paraId="000003C5">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6">
            <w:pPr>
              <w:widowControl w:val="0"/>
              <w:spacing w:before="9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7">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tc>
        <w:tc>
          <w:tcPr/>
          <w:p w:rsidR="00000000" w:rsidDel="00000000" w:rsidP="00000000" w:rsidRDefault="00000000" w:rsidRPr="00000000" w14:paraId="000003C8">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9">
            <w:pPr>
              <w:widowControl w:val="0"/>
              <w:spacing w:before="9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A">
            <w:pPr>
              <w:widowControl w:val="0"/>
              <w:spacing w:line="240" w:lineRule="auto"/>
              <w:ind w:left="38"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w:t>
            </w:r>
          </w:p>
        </w:tc>
        <w:tc>
          <w:tcPr/>
          <w:p w:rsidR="00000000" w:rsidDel="00000000" w:rsidP="00000000" w:rsidRDefault="00000000" w:rsidRPr="00000000" w14:paraId="000003CB">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C">
            <w:pPr>
              <w:widowControl w:val="0"/>
              <w:spacing w:before="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D">
            <w:pPr>
              <w:widowControl w:val="0"/>
              <w:spacing w:line="240" w:lineRule="auto"/>
              <w:ind w:left="89" w:right="72" w:hanging="3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Од. вим.</w:t>
            </w:r>
          </w:p>
        </w:tc>
        <w:tc>
          <w:tcPr/>
          <w:p w:rsidR="00000000" w:rsidDel="00000000" w:rsidP="00000000" w:rsidRDefault="00000000" w:rsidRPr="00000000" w14:paraId="000003CE">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CF">
            <w:pPr>
              <w:widowControl w:val="0"/>
              <w:spacing w:before="9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0">
            <w:pPr>
              <w:widowControl w:val="0"/>
              <w:spacing w:line="240" w:lineRule="auto"/>
              <w:ind w:left="37"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Кількість</w:t>
            </w:r>
          </w:p>
        </w:tc>
        <w:tc>
          <w:tcPr/>
          <w:p w:rsidR="00000000" w:rsidDel="00000000" w:rsidP="00000000" w:rsidRDefault="00000000" w:rsidRPr="00000000" w14:paraId="000003D1">
            <w:pPr>
              <w:widowControl w:val="0"/>
              <w:spacing w:before="7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2">
            <w:pPr>
              <w:widowControl w:val="0"/>
              <w:spacing w:line="240" w:lineRule="auto"/>
              <w:ind w:left="52"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Ціна</w:t>
            </w:r>
          </w:p>
          <w:p w:rsidR="00000000" w:rsidDel="00000000" w:rsidP="00000000" w:rsidRDefault="00000000" w:rsidRPr="00000000" w14:paraId="000003D3">
            <w:pPr>
              <w:widowControl w:val="0"/>
              <w:spacing w:line="240" w:lineRule="auto"/>
              <w:ind w:left="89" w:right="45"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без ПДВ ГРН</w:t>
            </w:r>
          </w:p>
        </w:tc>
        <w:tc>
          <w:tcPr/>
          <w:p w:rsidR="00000000" w:rsidDel="00000000" w:rsidP="00000000" w:rsidRDefault="00000000" w:rsidRPr="00000000" w14:paraId="000003D4">
            <w:pPr>
              <w:widowControl w:val="0"/>
              <w:spacing w:before="41"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5">
            <w:pPr>
              <w:widowControl w:val="0"/>
              <w:spacing w:line="240" w:lineRule="auto"/>
              <w:ind w:left="89" w:right="134" w:hanging="3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без ПДВ ГРН</w:t>
            </w:r>
          </w:p>
        </w:tc>
      </w:tr>
      <w:tr>
        <w:trPr>
          <w:cantSplit w:val="0"/>
          <w:trHeight w:val="419" w:hRule="atLeast"/>
          <w:tblHeader w:val="0"/>
        </w:trPr>
        <w:tc>
          <w:tcPr/>
          <w:p w:rsidR="00000000" w:rsidDel="00000000" w:rsidP="00000000" w:rsidRDefault="00000000" w:rsidRPr="00000000" w14:paraId="000003D6">
            <w:pPr>
              <w:widowControl w:val="0"/>
              <w:spacing w:before="8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7">
            <w:pPr>
              <w:widowControl w:val="0"/>
              <w:spacing w:before="1"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p w:rsidR="00000000" w:rsidDel="00000000" w:rsidP="00000000" w:rsidRDefault="00000000" w:rsidRPr="00000000" w14:paraId="000003D8">
            <w:pPr>
              <w:widowControl w:val="0"/>
              <w:spacing w:before="8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9">
            <w:pPr>
              <w:widowControl w:val="0"/>
              <w:tabs>
                <w:tab w:val="left" w:leader="none" w:pos="4208"/>
              </w:tabs>
              <w:spacing w:before="1" w:line="240" w:lineRule="auto"/>
              <w:ind w:left="38"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Відібрана активна електроенергія за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202</w:t>
            </w:r>
            <w:r w:rsidDel="00000000" w:rsidR="00000000" w:rsidRPr="00000000">
              <w:rPr>
                <w:rFonts w:ascii="Times New Roman" w:cs="Times New Roman" w:eastAsia="Times New Roman" w:hAnsi="Times New Roman"/>
                <w:sz w:val="18"/>
                <w:szCs w:val="18"/>
                <w:u w:val="single"/>
                <w:rtl w:val="0"/>
              </w:rPr>
              <w:t xml:space="preserve">  </w:t>
            </w:r>
            <w:r w:rsidDel="00000000" w:rsidR="00000000" w:rsidRPr="00000000">
              <w:rPr>
                <w:rFonts w:ascii="Times New Roman" w:cs="Times New Roman" w:eastAsia="Times New Roman" w:hAnsi="Times New Roman"/>
                <w:sz w:val="18"/>
                <w:szCs w:val="18"/>
                <w:rtl w:val="0"/>
              </w:rPr>
              <w:t xml:space="preserve">р.</w:t>
            </w:r>
          </w:p>
        </w:tc>
        <w:tc>
          <w:tcPr/>
          <w:p w:rsidR="00000000" w:rsidDel="00000000" w:rsidP="00000000" w:rsidRDefault="00000000" w:rsidRPr="00000000" w14:paraId="000003DA">
            <w:pPr>
              <w:widowControl w:val="0"/>
              <w:spacing w:before="8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B">
            <w:pPr>
              <w:widowControl w:val="0"/>
              <w:spacing w:before="1" w:line="240" w:lineRule="auto"/>
              <w:ind w:left="52"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кВт·год</w:t>
            </w:r>
          </w:p>
        </w:tc>
        <w:tc>
          <w:tcPr/>
          <w:p w:rsidR="00000000" w:rsidDel="00000000" w:rsidP="00000000" w:rsidRDefault="00000000" w:rsidRPr="00000000" w14:paraId="000003DC">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DD">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DE">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40" w:hRule="atLeast"/>
          <w:tblHeader w:val="0"/>
        </w:trPr>
        <w:tc>
          <w:tcPr>
            <w:gridSpan w:val="5"/>
          </w:tcPr>
          <w:p w:rsidR="00000000" w:rsidDel="00000000" w:rsidP="00000000" w:rsidRDefault="00000000" w:rsidRPr="00000000" w14:paraId="000003DF">
            <w:pPr>
              <w:widowControl w:val="0"/>
              <w:spacing w:before="76"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E0">
            <w:pPr>
              <w:widowControl w:val="0"/>
              <w:spacing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Разом без ПДВ, грн.:</w:t>
            </w:r>
          </w:p>
        </w:tc>
        <w:tc>
          <w:tcPr/>
          <w:p w:rsidR="00000000" w:rsidDel="00000000" w:rsidP="00000000" w:rsidRDefault="00000000" w:rsidRPr="00000000" w14:paraId="000003E5">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19" w:hRule="atLeast"/>
          <w:tblHeader w:val="0"/>
        </w:trPr>
        <w:tc>
          <w:tcPr>
            <w:gridSpan w:val="5"/>
          </w:tcPr>
          <w:p w:rsidR="00000000" w:rsidDel="00000000" w:rsidP="00000000" w:rsidRDefault="00000000" w:rsidRPr="00000000" w14:paraId="000003E6">
            <w:pPr>
              <w:widowControl w:val="0"/>
              <w:spacing w:before="62"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E7">
            <w:pPr>
              <w:widowControl w:val="0"/>
              <w:spacing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Крім того ПДВ, грн.:</w:t>
            </w:r>
          </w:p>
        </w:tc>
        <w:tc>
          <w:tcPr/>
          <w:p w:rsidR="00000000" w:rsidDel="00000000" w:rsidP="00000000" w:rsidRDefault="00000000" w:rsidRPr="00000000" w14:paraId="000003EC">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20" w:hRule="atLeast"/>
          <w:tblHeader w:val="0"/>
        </w:trPr>
        <w:tc>
          <w:tcPr>
            <w:gridSpan w:val="5"/>
          </w:tcPr>
          <w:p w:rsidR="00000000" w:rsidDel="00000000" w:rsidP="00000000" w:rsidRDefault="00000000" w:rsidRPr="00000000" w14:paraId="000003ED">
            <w:pPr>
              <w:widowControl w:val="0"/>
              <w:spacing w:before="67"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EE">
            <w:pPr>
              <w:widowControl w:val="0"/>
              <w:spacing w:before="1"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Всього нараховано із ПДВ, грн.:</w:t>
            </w:r>
          </w:p>
        </w:tc>
        <w:tc>
          <w:tcPr/>
          <w:p w:rsidR="00000000" w:rsidDel="00000000" w:rsidP="00000000" w:rsidRDefault="00000000" w:rsidRPr="00000000" w14:paraId="000003F3">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3F4">
      <w:pPr>
        <w:widowControl w:val="0"/>
        <w:spacing w:before="89"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5">
      <w:pPr>
        <w:widowControl w:val="0"/>
        <w:tabs>
          <w:tab w:val="left" w:leader="none" w:pos="6637"/>
          <w:tab w:val="left" w:leader="none" w:pos="7532"/>
          <w:tab w:val="left" w:leader="none" w:pos="9297"/>
          <w:tab w:val="left" w:leader="none" w:pos="9850"/>
        </w:tabs>
        <w:spacing w:line="240" w:lineRule="auto"/>
        <w:ind w:left="193" w:firstLine="566.0000000000001"/>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Загальна вартість активної електроенергії відібраної Учасником агрегованої групи з </w:t>
      </w:r>
      <w:r w:rsidDel="00000000" w:rsidR="00000000" w:rsidRPr="00000000">
        <w:rPr>
          <w:rFonts w:ascii="Times New Roman" w:cs="Times New Roman" w:eastAsia="Times New Roman" w:hAnsi="Times New Roman"/>
          <w:b w:val="1"/>
          <w:bCs w:val="1"/>
          <w:sz w:val="18"/>
          <w:szCs w:val="18"/>
          <w:u w:val="single"/>
          <w:rtl w:val="0"/>
        </w:rPr>
        <w:tab/>
      </w:r>
      <w:r w:rsidDel="00000000" w:rsidR="00000000" w:rsidRPr="00000000">
        <w:rPr>
          <w:rFonts w:ascii="Times New Roman" w:cs="Times New Roman" w:eastAsia="Times New Roman" w:hAnsi="Times New Roman"/>
          <w:b w:val="1"/>
          <w:bCs w:val="1"/>
          <w:sz w:val="18"/>
          <w:szCs w:val="18"/>
          <w:rtl w:val="0"/>
        </w:rPr>
        <w:t xml:space="preserve">грн. </w:t>
      </w:r>
      <w:r w:rsidDel="00000000" w:rsidR="00000000" w:rsidRPr="00000000">
        <w:rPr>
          <w:rFonts w:ascii="Times New Roman" w:cs="Times New Roman" w:eastAsia="Times New Roman" w:hAnsi="Times New Roman"/>
          <w:b w:val="1"/>
          <w:bCs w:val="1"/>
          <w:sz w:val="18"/>
          <w:szCs w:val="18"/>
          <w:u w:val="single"/>
          <w:rtl w:val="0"/>
        </w:rPr>
        <w:tab/>
      </w:r>
      <w:r w:rsidDel="00000000" w:rsidR="00000000" w:rsidRPr="00000000">
        <w:rPr>
          <w:rFonts w:ascii="Times New Roman" w:cs="Times New Roman" w:eastAsia="Times New Roman" w:hAnsi="Times New Roman"/>
          <w:b w:val="1"/>
          <w:bCs w:val="1"/>
          <w:sz w:val="18"/>
          <w:szCs w:val="18"/>
          <w:rtl w:val="0"/>
        </w:rPr>
        <w:t xml:space="preserve">коп., в т.ч. ПДВ </w:t>
      </w:r>
      <w:r w:rsidDel="00000000" w:rsidR="00000000" w:rsidRPr="00000000">
        <w:rPr>
          <w:rFonts w:ascii="Times New Roman" w:cs="Times New Roman" w:eastAsia="Times New Roman" w:hAnsi="Times New Roman"/>
          <w:b w:val="1"/>
          <w:bCs w:val="1"/>
          <w:sz w:val="18"/>
          <w:szCs w:val="18"/>
          <w:u w:val="single"/>
          <w:rtl w:val="0"/>
        </w:rPr>
        <w:tab/>
      </w:r>
      <w:r w:rsidDel="00000000" w:rsidR="00000000" w:rsidRPr="00000000">
        <w:rPr>
          <w:rFonts w:ascii="Times New Roman" w:cs="Times New Roman" w:eastAsia="Times New Roman" w:hAnsi="Times New Roman"/>
          <w:b w:val="1"/>
          <w:bCs w:val="1"/>
          <w:sz w:val="18"/>
          <w:szCs w:val="18"/>
          <w:rtl w:val="0"/>
        </w:rPr>
        <w:t xml:space="preserve">грн.</w:t>
      </w:r>
      <w:r w:rsidDel="00000000" w:rsidR="00000000" w:rsidRPr="00000000">
        <w:rPr>
          <w:rFonts w:ascii="Times New Roman" w:cs="Times New Roman" w:eastAsia="Times New Roman" w:hAnsi="Times New Roman"/>
          <w:b w:val="1"/>
          <w:bCs w:val="1"/>
          <w:sz w:val="18"/>
          <w:szCs w:val="18"/>
          <w:u w:val="single"/>
          <w:rtl w:val="0"/>
        </w:rPr>
        <w:tab/>
      </w:r>
      <w:r w:rsidDel="00000000" w:rsidR="00000000" w:rsidRPr="00000000">
        <w:rPr>
          <w:rFonts w:ascii="Times New Roman" w:cs="Times New Roman" w:eastAsia="Times New Roman" w:hAnsi="Times New Roman"/>
          <w:b w:val="1"/>
          <w:bCs w:val="1"/>
          <w:sz w:val="18"/>
          <w:szCs w:val="18"/>
          <w:rtl w:val="0"/>
        </w:rPr>
        <w:t xml:space="preserve">коп.</w:t>
      </w:r>
    </w:p>
    <w:p w:rsidR="00000000" w:rsidDel="00000000" w:rsidP="00000000" w:rsidRDefault="00000000" w:rsidRPr="00000000" w14:paraId="000003F6">
      <w:pPr>
        <w:widowControl w:val="0"/>
        <w:spacing w:before="79"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7">
      <w:pPr>
        <w:widowControl w:val="0"/>
        <w:numPr>
          <w:ilvl w:val="0"/>
          <w:numId w:val="9"/>
        </w:numPr>
        <w:tabs>
          <w:tab w:val="left" w:leader="none" w:pos="347"/>
        </w:tabs>
        <w:spacing w:line="240" w:lineRule="auto"/>
        <w:ind w:left="347" w:hanging="154"/>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Операції відпуску електричної енергії:</w:t>
      </w:r>
    </w:p>
    <w:p w:rsidR="00000000" w:rsidDel="00000000" w:rsidP="00000000" w:rsidRDefault="00000000" w:rsidRPr="00000000" w14:paraId="000003F8">
      <w:pPr>
        <w:widowControl w:val="0"/>
        <w:spacing w:before="50"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9">
      <w:pPr>
        <w:widowControl w:val="0"/>
        <w:numPr>
          <w:ilvl w:val="1"/>
          <w:numId w:val="9"/>
        </w:numPr>
        <w:tabs>
          <w:tab w:val="left" w:leader="none" w:pos="423"/>
        </w:tabs>
        <w:spacing w:line="240" w:lineRule="auto"/>
        <w:ind w:left="423" w:hanging="23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Учасник агрегованої групи відпустив, а Агрегатор отримав активну електроенергію:</w:t>
      </w:r>
    </w:p>
    <w:tbl>
      <w:tblPr>
        <w:tblStyle w:val="Table20"/>
        <w:tblW w:w="10280.0" w:type="dxa"/>
        <w:jc w:val="left"/>
        <w:tblInd w:w="1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80"/>
        <w:gridCol w:w="6590"/>
        <w:gridCol w:w="910"/>
        <w:gridCol w:w="780"/>
        <w:gridCol w:w="720"/>
        <w:gridCol w:w="800"/>
        <w:tblGridChange w:id="0">
          <w:tblGrid>
            <w:gridCol w:w="480"/>
            <w:gridCol w:w="6590"/>
            <w:gridCol w:w="910"/>
            <w:gridCol w:w="780"/>
            <w:gridCol w:w="720"/>
            <w:gridCol w:w="800"/>
          </w:tblGrid>
        </w:tblGridChange>
      </w:tblGrid>
      <w:tr>
        <w:trPr>
          <w:cantSplit w:val="0"/>
          <w:trHeight w:val="820" w:hRule="atLeast"/>
          <w:tblHeader w:val="0"/>
        </w:trPr>
        <w:tc>
          <w:tcPr/>
          <w:p w:rsidR="00000000" w:rsidDel="00000000" w:rsidP="00000000" w:rsidRDefault="00000000" w:rsidRPr="00000000" w14:paraId="000003FA">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B">
            <w:pPr>
              <w:widowControl w:val="0"/>
              <w:spacing w:before="10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C">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tc>
        <w:tc>
          <w:tcPr>
            <w:tcBorders>
              <w:bottom w:color="000000" w:space="0" w:sz="8" w:val="single"/>
            </w:tcBorders>
          </w:tcPr>
          <w:p w:rsidR="00000000" w:rsidDel="00000000" w:rsidP="00000000" w:rsidRDefault="00000000" w:rsidRPr="00000000" w14:paraId="000003FD">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E">
            <w:pPr>
              <w:widowControl w:val="0"/>
              <w:spacing w:before="10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F">
            <w:pPr>
              <w:widowControl w:val="0"/>
              <w:spacing w:line="240" w:lineRule="auto"/>
              <w:ind w:left="38"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w:t>
            </w:r>
          </w:p>
        </w:tc>
        <w:tc>
          <w:tcPr/>
          <w:p w:rsidR="00000000" w:rsidDel="00000000" w:rsidP="00000000" w:rsidRDefault="00000000" w:rsidRPr="00000000" w14:paraId="00000400">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1">
            <w:pPr>
              <w:widowControl w:val="0"/>
              <w:spacing w:before="1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2">
            <w:pPr>
              <w:widowControl w:val="0"/>
              <w:spacing w:line="240" w:lineRule="auto"/>
              <w:ind w:left="89" w:right="72" w:hanging="3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Од. вим.</w:t>
            </w:r>
          </w:p>
        </w:tc>
        <w:tc>
          <w:tcPr/>
          <w:p w:rsidR="00000000" w:rsidDel="00000000" w:rsidP="00000000" w:rsidRDefault="00000000" w:rsidRPr="00000000" w14:paraId="00000403">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4">
            <w:pPr>
              <w:widowControl w:val="0"/>
              <w:spacing w:before="109"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5">
            <w:pPr>
              <w:widowControl w:val="0"/>
              <w:spacing w:line="240" w:lineRule="auto"/>
              <w:ind w:left="37"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Кількість</w:t>
            </w:r>
          </w:p>
        </w:tc>
        <w:tc>
          <w:tcPr/>
          <w:p w:rsidR="00000000" w:rsidDel="00000000" w:rsidP="00000000" w:rsidRDefault="00000000" w:rsidRPr="00000000" w14:paraId="00000406">
            <w:pPr>
              <w:widowControl w:val="0"/>
              <w:spacing w:before="87"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7">
            <w:pPr>
              <w:widowControl w:val="0"/>
              <w:spacing w:line="240" w:lineRule="auto"/>
              <w:ind w:left="52"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Ціна</w:t>
            </w:r>
          </w:p>
          <w:p w:rsidR="00000000" w:rsidDel="00000000" w:rsidP="00000000" w:rsidRDefault="00000000" w:rsidRPr="00000000" w14:paraId="00000408">
            <w:pPr>
              <w:widowControl w:val="0"/>
              <w:spacing w:line="240" w:lineRule="auto"/>
              <w:ind w:left="89" w:right="45"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без ПДВ ГРН</w:t>
            </w:r>
          </w:p>
        </w:tc>
        <w:tc>
          <w:tcPr/>
          <w:p w:rsidR="00000000" w:rsidDel="00000000" w:rsidP="00000000" w:rsidRDefault="00000000" w:rsidRPr="00000000" w14:paraId="00000409">
            <w:pPr>
              <w:widowControl w:val="0"/>
              <w:spacing w:before="61"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A">
            <w:pPr>
              <w:widowControl w:val="0"/>
              <w:spacing w:line="240" w:lineRule="auto"/>
              <w:ind w:left="89" w:right="134" w:hanging="3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без ПДВ ГРН</w:t>
            </w:r>
          </w:p>
        </w:tc>
      </w:tr>
      <w:tr>
        <w:trPr>
          <w:cantSplit w:val="0"/>
          <w:trHeight w:val="508" w:hRule="atLeast"/>
          <w:tblHeader w:val="0"/>
        </w:trPr>
        <w:tc>
          <w:tcPr/>
          <w:p w:rsidR="00000000" w:rsidDel="00000000" w:rsidP="00000000" w:rsidRDefault="00000000" w:rsidRPr="00000000" w14:paraId="0000040B">
            <w:pPr>
              <w:widowControl w:val="0"/>
              <w:spacing w:before="7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C">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tcBorders>
              <w:bottom w:color="000000" w:space="0" w:sz="4" w:val="single"/>
            </w:tcBorders>
          </w:tcPr>
          <w:p w:rsidR="00000000" w:rsidDel="00000000" w:rsidP="00000000" w:rsidRDefault="00000000" w:rsidRPr="00000000" w14:paraId="0000040D">
            <w:pPr>
              <w:widowControl w:val="0"/>
              <w:spacing w:before="7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E">
            <w:pPr>
              <w:widowControl w:val="0"/>
              <w:tabs>
                <w:tab w:val="left" w:leader="none" w:pos="4042"/>
              </w:tabs>
              <w:spacing w:line="240" w:lineRule="auto"/>
              <w:ind w:left="38"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Відпущена активна електроенергія за </w:t>
            </w:r>
            <w:r w:rsidDel="00000000" w:rsidR="00000000" w:rsidRPr="00000000">
              <w:rPr>
                <w:rFonts w:ascii="Times New Roman" w:cs="Times New Roman" w:eastAsia="Times New Roman" w:hAnsi="Times New Roman"/>
                <w:color w:val="000000"/>
                <w:sz w:val="18"/>
                <w:szCs w:val="18"/>
                <w:u w:val="single"/>
                <w:rtl w:val="0"/>
              </w:rPr>
              <w:tab/>
            </w:r>
            <w:r w:rsidDel="00000000" w:rsidR="00000000" w:rsidRPr="00000000">
              <w:rPr>
                <w:rFonts w:ascii="Times New Roman" w:cs="Times New Roman" w:eastAsia="Times New Roman" w:hAnsi="Times New Roman"/>
                <w:color w:val="000000"/>
                <w:sz w:val="18"/>
                <w:szCs w:val="18"/>
                <w:rtl w:val="0"/>
              </w:rPr>
              <w:t xml:space="preserve">202_ р.</w:t>
            </w:r>
            <w:r w:rsidDel="00000000" w:rsidR="00000000" w:rsidRPr="00000000">
              <w:rPr>
                <w:rtl w:val="0"/>
              </w:rPr>
            </w:r>
          </w:p>
        </w:tc>
        <w:tc>
          <w:tcPr/>
          <w:p w:rsidR="00000000" w:rsidDel="00000000" w:rsidP="00000000" w:rsidRDefault="00000000" w:rsidRPr="00000000" w14:paraId="0000040F">
            <w:pPr>
              <w:widowControl w:val="0"/>
              <w:spacing w:before="7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10">
            <w:pPr>
              <w:widowControl w:val="0"/>
              <w:spacing w:line="240" w:lineRule="auto"/>
              <w:ind w:left="52"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кВт·год</w:t>
            </w:r>
          </w:p>
        </w:tc>
        <w:tc>
          <w:tcPr/>
          <w:p w:rsidR="00000000" w:rsidDel="00000000" w:rsidP="00000000" w:rsidRDefault="00000000" w:rsidRPr="00000000" w14:paraId="00000411">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12">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13">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19" w:hRule="atLeast"/>
          <w:tblHeader w:val="0"/>
        </w:trPr>
        <w:tc>
          <w:tcPr>
            <w:gridSpan w:val="5"/>
            <w:tcBorders>
              <w:top w:color="000000" w:space="0" w:sz="0" w:val="nil"/>
            </w:tcBorders>
          </w:tcPr>
          <w:p w:rsidR="00000000" w:rsidDel="00000000" w:rsidP="00000000" w:rsidRDefault="00000000" w:rsidRPr="00000000" w14:paraId="00000414">
            <w:pPr>
              <w:widowControl w:val="0"/>
              <w:spacing w:before="66"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15">
            <w:pPr>
              <w:widowControl w:val="0"/>
              <w:spacing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Разом без ПДВ, грн.:</w:t>
            </w:r>
          </w:p>
        </w:tc>
        <w:tc>
          <w:tcPr/>
          <w:p w:rsidR="00000000" w:rsidDel="00000000" w:rsidP="00000000" w:rsidRDefault="00000000" w:rsidRPr="00000000" w14:paraId="0000041A">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40" w:hRule="atLeast"/>
          <w:tblHeader w:val="0"/>
        </w:trPr>
        <w:tc>
          <w:tcPr>
            <w:gridSpan w:val="5"/>
          </w:tcPr>
          <w:p w:rsidR="00000000" w:rsidDel="00000000" w:rsidP="00000000" w:rsidRDefault="00000000" w:rsidRPr="00000000" w14:paraId="0000041B">
            <w:pPr>
              <w:widowControl w:val="0"/>
              <w:spacing w:before="72"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1C">
            <w:pPr>
              <w:widowControl w:val="0"/>
              <w:spacing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Крім того ПДВ грн.:</w:t>
            </w:r>
          </w:p>
        </w:tc>
        <w:tc>
          <w:tcPr/>
          <w:p w:rsidR="00000000" w:rsidDel="00000000" w:rsidP="00000000" w:rsidRDefault="00000000" w:rsidRPr="00000000" w14:paraId="00000421">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19" w:hRule="atLeast"/>
          <w:tblHeader w:val="0"/>
        </w:trPr>
        <w:tc>
          <w:tcPr>
            <w:gridSpan w:val="5"/>
          </w:tcPr>
          <w:p w:rsidR="00000000" w:rsidDel="00000000" w:rsidP="00000000" w:rsidRDefault="00000000" w:rsidRPr="00000000" w14:paraId="00000422">
            <w:pPr>
              <w:widowControl w:val="0"/>
              <w:spacing w:before="57"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23">
            <w:pPr>
              <w:widowControl w:val="0"/>
              <w:spacing w:line="240" w:lineRule="auto"/>
              <w:ind w:left="50" w:right="14"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Всього нараховано із ПДВ, грн.:</w:t>
            </w:r>
          </w:p>
        </w:tc>
        <w:tc>
          <w:tcPr/>
          <w:p w:rsidR="00000000" w:rsidDel="00000000" w:rsidP="00000000" w:rsidRDefault="00000000" w:rsidRPr="00000000" w14:paraId="00000428">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429">
      <w:pPr>
        <w:widowControl w:val="0"/>
        <w:tabs>
          <w:tab w:val="left" w:leader="none" w:pos="8019"/>
          <w:tab w:val="left" w:leader="none" w:pos="10399"/>
        </w:tabs>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Загальна вартість активної електроенергії відпущеної Учасником агрегованої групи Агрегатору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 грн. </w:t>
      </w:r>
      <w:r w:rsidDel="00000000" w:rsidR="00000000" w:rsidRPr="00000000">
        <w:rPr>
          <w:rFonts w:ascii="Times New Roman" w:cs="Times New Roman" w:eastAsia="Times New Roman" w:hAnsi="Times New Roman"/>
          <w:sz w:val="18"/>
          <w:szCs w:val="18"/>
        </w:rPr>
        <w:drawing>
          <wp:inline distB="0" distT="0" distL="0" distR="0">
            <wp:extent cx="77852" cy="5339"/>
            <wp:effectExtent b="0" l="0" r="0" t="0"/>
            <wp:docPr id="117" name="image46.png"/>
            <a:graphic>
              <a:graphicData uri="http://schemas.openxmlformats.org/drawingml/2006/picture">
                <pic:pic>
                  <pic:nvPicPr>
                    <pic:cNvPr id="0" name="image46.png"/>
                    <pic:cNvPicPr preferRelativeResize="0"/>
                  </pic:nvPicPr>
                  <pic:blipFill>
                    <a:blip r:embed="rId57"/>
                    <a:srcRect b="0" l="0" r="0" t="0"/>
                    <a:stretch>
                      <a:fillRect/>
                    </a:stretch>
                  </pic:blipFill>
                  <pic:spPr>
                    <a:xfrm>
                      <a:off x="0" y="0"/>
                      <a:ext cx="77852" cy="5339"/>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коп., в т.ч. ПДВ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tl w:val="0"/>
        </w:rPr>
      </w:r>
    </w:p>
    <w:p w:rsidR="00000000" w:rsidDel="00000000" w:rsidP="00000000" w:rsidRDefault="00000000" w:rsidRPr="00000000" w14:paraId="0000042A">
      <w:pPr>
        <w:widowControl w:val="0"/>
        <w:tabs>
          <w:tab w:val="left" w:leader="none" w:pos="831"/>
        </w:tabs>
        <w:spacing w:before="22"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грн.</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w:t>
      </w:r>
    </w:p>
    <w:p w:rsidR="00000000" w:rsidDel="00000000" w:rsidP="00000000" w:rsidRDefault="00000000" w:rsidRPr="00000000" w14:paraId="0000042B">
      <w:pPr>
        <w:widowControl w:val="0"/>
        <w:spacing w:before="92"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2C">
      <w:pPr>
        <w:widowControl w:val="0"/>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2.2..Обсяги та вартість активної електроенергії, зазначені в цьому Акті, можуть бути врегульовані в наступних періодах відповідно до Правил коригування, що є додатком 10 до Правил ринку, шляхом складання акта коригування.</w:t>
      </w:r>
    </w:p>
    <w:p w:rsidR="00000000" w:rsidDel="00000000" w:rsidP="00000000" w:rsidRDefault="00000000" w:rsidRPr="00000000" w14:paraId="0000042D">
      <w:pPr>
        <w:widowControl w:val="0"/>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2E">
      <w:pPr>
        <w:widowControl w:val="0"/>
        <w:numPr>
          <w:ilvl w:val="0"/>
          <w:numId w:val="9"/>
        </w:numPr>
        <w:tabs>
          <w:tab w:val="left" w:leader="none" w:pos="347"/>
        </w:tabs>
        <w:spacing w:before="1" w:line="240" w:lineRule="auto"/>
        <w:ind w:left="347" w:hanging="154"/>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Припинення взаємних зобов'язань Сторонами та сума до сплати</w:t>
      </w:r>
    </w:p>
    <w:p w:rsidR="00000000" w:rsidDel="00000000" w:rsidP="00000000" w:rsidRDefault="00000000" w:rsidRPr="00000000" w14:paraId="0000042F">
      <w:pPr>
        <w:widowControl w:val="0"/>
        <w:spacing w:before="35"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0">
      <w:pPr>
        <w:widowControl w:val="0"/>
        <w:numPr>
          <w:ilvl w:val="1"/>
          <w:numId w:val="7"/>
        </w:numPr>
        <w:tabs>
          <w:tab w:val="left" w:leader="none" w:pos="465"/>
        </w:tabs>
        <w:spacing w:line="240" w:lineRule="auto"/>
        <w:ind w:left="465" w:hanging="272"/>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Розрахунки Агрегатора:</w:t>
      </w:r>
    </w:p>
    <w:tbl>
      <w:tblPr>
        <w:tblStyle w:val="Table21"/>
        <w:tblW w:w="10280.0" w:type="dxa"/>
        <w:jc w:val="left"/>
        <w:tblInd w:w="1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920"/>
        <w:gridCol w:w="1480"/>
        <w:gridCol w:w="1740"/>
        <w:gridCol w:w="1080"/>
        <w:gridCol w:w="1020"/>
        <w:gridCol w:w="1040"/>
        <w:tblGridChange w:id="0">
          <w:tblGrid>
            <w:gridCol w:w="3920"/>
            <w:gridCol w:w="1480"/>
            <w:gridCol w:w="1740"/>
            <w:gridCol w:w="1080"/>
            <w:gridCol w:w="1020"/>
            <w:gridCol w:w="1040"/>
          </w:tblGrid>
        </w:tblGridChange>
      </w:tblGrid>
      <w:tr>
        <w:trPr>
          <w:cantSplit w:val="0"/>
          <w:trHeight w:val="598" w:hRule="atLeast"/>
          <w:tblHeader w:val="0"/>
        </w:trPr>
        <w:tc>
          <w:tcPr/>
          <w:p w:rsidR="00000000" w:rsidDel="00000000" w:rsidP="00000000" w:rsidRDefault="00000000" w:rsidRPr="00000000" w14:paraId="00000431">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2">
            <w:pPr>
              <w:widowControl w:val="0"/>
              <w:spacing w:before="3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3">
            <w:pPr>
              <w:widowControl w:val="0"/>
              <w:spacing w:before="1"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w:t>
            </w:r>
          </w:p>
        </w:tc>
        <w:tc>
          <w:tcPr/>
          <w:p w:rsidR="00000000" w:rsidDel="00000000" w:rsidP="00000000" w:rsidRDefault="00000000" w:rsidRPr="00000000" w14:paraId="00000434">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5">
            <w:pPr>
              <w:widowControl w:val="0"/>
              <w:spacing w:before="3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6">
            <w:pPr>
              <w:widowControl w:val="0"/>
              <w:spacing w:before="1" w:line="240" w:lineRule="auto"/>
              <w:ind w:left="211"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Обсяг, МВт*год</w:t>
            </w:r>
          </w:p>
        </w:tc>
        <w:tc>
          <w:tcPr/>
          <w:p w:rsidR="00000000" w:rsidDel="00000000" w:rsidP="00000000" w:rsidRDefault="00000000" w:rsidRPr="00000000" w14:paraId="00000437">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8">
            <w:pPr>
              <w:widowControl w:val="0"/>
              <w:spacing w:before="1" w:line="240" w:lineRule="auto"/>
              <w:ind w:left="554" w:hanging="46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Середньозважена ціна за період</w:t>
            </w:r>
          </w:p>
        </w:tc>
        <w:tc>
          <w:tcPr/>
          <w:p w:rsidR="00000000" w:rsidDel="00000000" w:rsidP="00000000" w:rsidRDefault="00000000" w:rsidRPr="00000000" w14:paraId="00000439">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A">
            <w:pPr>
              <w:widowControl w:val="0"/>
              <w:spacing w:before="1" w:line="240" w:lineRule="auto"/>
              <w:ind w:left="268" w:hanging="139"/>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Вартість без ПДВ,грн</w:t>
            </w:r>
          </w:p>
        </w:tc>
        <w:tc>
          <w:tcPr/>
          <w:p w:rsidR="00000000" w:rsidDel="00000000" w:rsidP="00000000" w:rsidRDefault="00000000" w:rsidRPr="00000000" w14:paraId="0000043B">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C">
            <w:pPr>
              <w:widowControl w:val="0"/>
              <w:spacing w:before="1" w:line="240" w:lineRule="auto"/>
              <w:ind w:left="82" w:firstLine="115"/>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Крім того ПДВ грн</w:t>
            </w:r>
          </w:p>
        </w:tc>
        <w:tc>
          <w:tcPr/>
          <w:p w:rsidR="00000000" w:rsidDel="00000000" w:rsidP="00000000" w:rsidRDefault="00000000" w:rsidRPr="00000000" w14:paraId="0000043D">
            <w:pPr>
              <w:widowControl w:val="0"/>
              <w:spacing w:before="24"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3E">
            <w:pPr>
              <w:widowControl w:val="0"/>
              <w:spacing w:line="240" w:lineRule="auto"/>
              <w:ind w:left="193" w:right="160" w:firstLine="18.000000000000007"/>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Загальна вартість з ПДВ,грн</w:t>
            </w:r>
          </w:p>
        </w:tc>
      </w:tr>
      <w:tr>
        <w:trPr>
          <w:cantSplit w:val="0"/>
          <w:trHeight w:val="420" w:hRule="atLeast"/>
          <w:tblHeader w:val="0"/>
        </w:trPr>
        <w:tc>
          <w:tcPr/>
          <w:p w:rsidR="00000000" w:rsidDel="00000000" w:rsidP="00000000" w:rsidRDefault="00000000" w:rsidRPr="00000000" w14:paraId="0000043F">
            <w:pPr>
              <w:widowControl w:val="0"/>
              <w:spacing w:before="32"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40">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зарахованих зустрічних однорідних вимог</w:t>
            </w:r>
          </w:p>
        </w:tc>
        <w:tc>
          <w:tcPr/>
          <w:p w:rsidR="00000000" w:rsidDel="00000000" w:rsidP="00000000" w:rsidRDefault="00000000" w:rsidRPr="00000000" w14:paraId="00000441">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2">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3">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4">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5">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446">
            <w:pPr>
              <w:widowControl w:val="0"/>
              <w:spacing w:before="3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47">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до сплати зі сторони Агрегатора</w:t>
            </w:r>
          </w:p>
        </w:tc>
        <w:tc>
          <w:tcPr/>
          <w:p w:rsidR="00000000" w:rsidDel="00000000" w:rsidP="00000000" w:rsidRDefault="00000000" w:rsidRPr="00000000" w14:paraId="00000448">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9">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A">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B">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4C">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44D">
      <w:pPr>
        <w:widowControl w:val="0"/>
        <w:spacing w:before="44"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4E">
      <w:pPr>
        <w:widowControl w:val="0"/>
        <w:tabs>
          <w:tab w:val="left" w:leader="none" w:pos="3168"/>
          <w:tab w:val="left" w:leader="none" w:pos="4098"/>
          <w:tab w:val="left" w:leader="none" w:pos="6457"/>
        </w:tabs>
        <w:spacing w:before="1" w:line="240" w:lineRule="auto"/>
        <w:ind w:left="193" w:right="148"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Зарахування зустрічних однорідних вимог здійснюється відповідно до умов Договору та на підставі ст. 601 Цивільного кодексу України, в сумі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 xml:space="preserve"> </w:t>
      </w:r>
      <w:r w:rsidDel="00000000" w:rsidR="00000000" w:rsidRPr="00000000">
        <w:rPr>
          <w:rFonts w:ascii="Times New Roman" w:cs="Times New Roman" w:eastAsia="Times New Roman" w:hAnsi="Times New Roman"/>
          <w:sz w:val="18"/>
          <w:szCs w:val="18"/>
          <w:rtl w:val="0"/>
        </w:rPr>
        <w:t xml:space="preserve">коп.), в т.ч. ПДВ</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w:t>
      </w:r>
      <w:r w:rsidDel="00000000" w:rsidR="00000000" w:rsidRPr="00000000">
        <w:rPr>
          <w:rFonts w:ascii="Times New Roman" w:cs="Times New Roman" w:eastAsia="Times New Roman" w:hAnsi="Times New Roman"/>
          <w:sz w:val="18"/>
          <w:szCs w:val="18"/>
        </w:rPr>
        <w:drawing>
          <wp:inline distB="0" distT="0" distL="0" distR="0">
            <wp:extent cx="77852" cy="5339"/>
            <wp:effectExtent b="0" l="0" r="0" t="0"/>
            <wp:docPr id="121" name="image51.png"/>
            <a:graphic>
              <a:graphicData uri="http://schemas.openxmlformats.org/drawingml/2006/picture">
                <pic:pic>
                  <pic:nvPicPr>
                    <pic:cNvPr id="0" name="image51.png"/>
                    <pic:cNvPicPr preferRelativeResize="0"/>
                  </pic:nvPicPr>
                  <pic:blipFill>
                    <a:blip r:embed="rId58"/>
                    <a:srcRect b="0" l="0" r="0" t="0"/>
                    <a:stretch>
                      <a:fillRect/>
                    </a:stretch>
                  </pic:blipFill>
                  <pic:spPr>
                    <a:xfrm>
                      <a:off x="0" y="0"/>
                      <a:ext cx="77852" cy="5339"/>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коп.</w:t>
      </w:r>
    </w:p>
    <w:p w:rsidR="00000000" w:rsidDel="00000000" w:rsidP="00000000" w:rsidRDefault="00000000" w:rsidRPr="00000000" w14:paraId="0000044F">
      <w:pPr>
        <w:widowControl w:val="0"/>
        <w:spacing w:before="70"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0">
      <w:pPr>
        <w:widowControl w:val="0"/>
        <w:tabs>
          <w:tab w:val="left" w:leader="none" w:pos="6304"/>
          <w:tab w:val="left" w:leader="none" w:pos="6897"/>
          <w:tab w:val="left" w:leader="none" w:pos="7450"/>
          <w:tab w:val="left" w:leader="none" w:pos="9261"/>
          <w:tab w:val="left" w:leader="none" w:pos="9855"/>
          <w:tab w:val="left" w:leader="none" w:pos="10408"/>
        </w:tabs>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коштів, яка підлягає оплаті зі сторони Агрегатора, за активну електроенергію: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 в т.ч. ПДВ</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tl w:val="0"/>
        </w:rPr>
      </w:r>
    </w:p>
    <w:p w:rsidR="00000000" w:rsidDel="00000000" w:rsidP="00000000" w:rsidRDefault="00000000" w:rsidRPr="00000000" w14:paraId="00000451">
      <w:pPr>
        <w:widowControl w:val="0"/>
        <w:spacing w:before="22"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коп.),</w:t>
      </w:r>
    </w:p>
    <w:p w:rsidR="00000000" w:rsidDel="00000000" w:rsidP="00000000" w:rsidRDefault="00000000" w:rsidRPr="00000000" w14:paraId="00000452">
      <w:pPr>
        <w:widowControl w:val="0"/>
        <w:spacing w:before="78"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3">
      <w:pPr>
        <w:widowControl w:val="0"/>
        <w:numPr>
          <w:ilvl w:val="1"/>
          <w:numId w:val="7"/>
        </w:numPr>
        <w:tabs>
          <w:tab w:val="left" w:leader="none" w:pos="465"/>
        </w:tabs>
        <w:spacing w:line="240" w:lineRule="auto"/>
        <w:ind w:left="465" w:hanging="272"/>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Розрахунки Учасника Агрегованої групи</w:t>
      </w:r>
    </w:p>
    <w:tbl>
      <w:tblPr>
        <w:tblStyle w:val="Table22"/>
        <w:tblW w:w="10280.0" w:type="dxa"/>
        <w:jc w:val="left"/>
        <w:tblInd w:w="1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920"/>
        <w:gridCol w:w="1480"/>
        <w:gridCol w:w="1740"/>
        <w:gridCol w:w="1080"/>
        <w:gridCol w:w="1020"/>
        <w:gridCol w:w="1040"/>
        <w:tblGridChange w:id="0">
          <w:tblGrid>
            <w:gridCol w:w="3920"/>
            <w:gridCol w:w="1480"/>
            <w:gridCol w:w="1740"/>
            <w:gridCol w:w="1080"/>
            <w:gridCol w:w="1020"/>
            <w:gridCol w:w="1040"/>
          </w:tblGrid>
        </w:tblGridChange>
      </w:tblGrid>
      <w:tr>
        <w:trPr>
          <w:cantSplit w:val="0"/>
          <w:trHeight w:val="800" w:hRule="atLeast"/>
          <w:tblHeader w:val="0"/>
        </w:trPr>
        <w:tc>
          <w:tcPr/>
          <w:p w:rsidR="00000000" w:rsidDel="00000000" w:rsidP="00000000" w:rsidRDefault="00000000" w:rsidRPr="00000000" w14:paraId="00000454">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5">
            <w:pPr>
              <w:widowControl w:val="0"/>
              <w:spacing w:before="3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6">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Найменування</w:t>
            </w:r>
          </w:p>
        </w:tc>
        <w:tc>
          <w:tcPr/>
          <w:p w:rsidR="00000000" w:rsidDel="00000000" w:rsidP="00000000" w:rsidRDefault="00000000" w:rsidRPr="00000000" w14:paraId="00000457">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8">
            <w:pPr>
              <w:widowControl w:val="0"/>
              <w:spacing w:before="3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9">
            <w:pPr>
              <w:widowControl w:val="0"/>
              <w:spacing w:line="240" w:lineRule="auto"/>
              <w:ind w:left="229"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Обсяг,МВт*год</w:t>
            </w:r>
          </w:p>
        </w:tc>
        <w:tc>
          <w:tcPr/>
          <w:p w:rsidR="00000000" w:rsidDel="00000000" w:rsidP="00000000" w:rsidRDefault="00000000" w:rsidRPr="00000000" w14:paraId="0000045A">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B">
            <w:pPr>
              <w:widowControl w:val="0"/>
              <w:spacing w:line="240" w:lineRule="auto"/>
              <w:ind w:left="554" w:hanging="467"/>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Середньозважена ціна за період</w:t>
            </w:r>
          </w:p>
        </w:tc>
        <w:tc>
          <w:tcPr/>
          <w:p w:rsidR="00000000" w:rsidDel="00000000" w:rsidP="00000000" w:rsidRDefault="00000000" w:rsidRPr="00000000" w14:paraId="0000045C">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D">
            <w:pPr>
              <w:widowControl w:val="0"/>
              <w:spacing w:line="240" w:lineRule="auto"/>
              <w:ind w:left="268" w:hanging="139"/>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Вартість без ПДВ,грн</w:t>
            </w:r>
          </w:p>
        </w:tc>
        <w:tc>
          <w:tcPr/>
          <w:p w:rsidR="00000000" w:rsidDel="00000000" w:rsidP="00000000" w:rsidRDefault="00000000" w:rsidRPr="00000000" w14:paraId="0000045E">
            <w:pPr>
              <w:widowControl w:val="0"/>
              <w:spacing w:before="140"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5F">
            <w:pPr>
              <w:widowControl w:val="0"/>
              <w:spacing w:line="240" w:lineRule="auto"/>
              <w:ind w:left="64" w:firstLine="133.00000000000003"/>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Крім того ПДВ грн.</w:t>
            </w:r>
          </w:p>
        </w:tc>
        <w:tc>
          <w:tcPr/>
          <w:p w:rsidR="00000000" w:rsidDel="00000000" w:rsidP="00000000" w:rsidRDefault="00000000" w:rsidRPr="00000000" w14:paraId="00000460">
            <w:pPr>
              <w:widowControl w:val="0"/>
              <w:spacing w:before="12"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61">
            <w:pPr>
              <w:widowControl w:val="0"/>
              <w:spacing w:line="240" w:lineRule="auto"/>
              <w:ind w:left="193" w:right="160" w:firstLine="18.000000000000007"/>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Загальна вартість з ПДВ,грн</w:t>
            </w:r>
          </w:p>
        </w:tc>
      </w:tr>
      <w:tr>
        <w:trPr>
          <w:cantSplit w:val="0"/>
          <w:trHeight w:val="419" w:hRule="atLeast"/>
          <w:tblHeader w:val="0"/>
        </w:trPr>
        <w:tc>
          <w:tcPr/>
          <w:p w:rsidR="00000000" w:rsidDel="00000000" w:rsidP="00000000" w:rsidRDefault="00000000" w:rsidRPr="00000000" w14:paraId="00000462">
            <w:pPr>
              <w:widowControl w:val="0"/>
              <w:spacing w:before="52"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63">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зарахованих зустрічних однорідних вимог</w:t>
            </w:r>
          </w:p>
        </w:tc>
        <w:tc>
          <w:tcPr/>
          <w:p w:rsidR="00000000" w:rsidDel="00000000" w:rsidP="00000000" w:rsidRDefault="00000000" w:rsidRPr="00000000" w14:paraId="00000464">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5">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6">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7">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8">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469">
            <w:pPr>
              <w:widowControl w:val="0"/>
              <w:spacing w:before="58" w:line="240" w:lineRule="auto"/>
              <w:ind w:left="5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6A">
            <w:pPr>
              <w:widowControl w:val="0"/>
              <w:spacing w:line="240" w:lineRule="auto"/>
              <w:ind w:left="53"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до сплати зі сторони Учасника агрегованої групи</w:t>
            </w:r>
          </w:p>
        </w:tc>
        <w:tc>
          <w:tcPr/>
          <w:p w:rsidR="00000000" w:rsidDel="00000000" w:rsidP="00000000" w:rsidRDefault="00000000" w:rsidRPr="00000000" w14:paraId="0000046B">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C">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D">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E">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46F">
            <w:pPr>
              <w:widowControl w:val="0"/>
              <w:spacing w:line="240" w:lineRule="auto"/>
              <w:ind w:left="5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470">
      <w:pPr>
        <w:widowControl w:val="0"/>
        <w:spacing w:before="44"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71">
      <w:pPr>
        <w:widowControl w:val="0"/>
        <w:tabs>
          <w:tab w:val="left" w:leader="none" w:pos="10405"/>
        </w:tabs>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Зарахування зустрічних однорідних вимог здійснюється відповідно до умов Договору та на підставі ст. 601 Цивільного кодексу України в сумі </w:t>
      </w:r>
      <w:r w:rsidDel="00000000" w:rsidR="00000000" w:rsidRPr="00000000">
        <w:rPr>
          <w:rFonts w:ascii="Times New Roman" w:cs="Times New Roman" w:eastAsia="Times New Roman" w:hAnsi="Times New Roman"/>
          <w:sz w:val="18"/>
          <w:szCs w:val="18"/>
          <w:u w:val="single"/>
          <w:rtl w:val="0"/>
        </w:rPr>
        <w:t xml:space="preserve">________________</w:t>
      </w:r>
      <w:r w:rsidDel="00000000" w:rsidR="00000000" w:rsidRPr="00000000">
        <w:rPr>
          <w:rtl w:val="0"/>
        </w:rPr>
      </w:r>
    </w:p>
    <w:p w:rsidR="00000000" w:rsidDel="00000000" w:rsidP="00000000" w:rsidRDefault="00000000" w:rsidRPr="00000000" w14:paraId="00000472">
      <w:pPr>
        <w:widowControl w:val="0"/>
        <w:tabs>
          <w:tab w:val="left" w:leader="none" w:pos="1210"/>
          <w:tab w:val="left" w:leader="none" w:pos="1762"/>
          <w:tab w:val="left" w:leader="none" w:pos="3696"/>
          <w:tab w:val="left" w:leader="none" w:pos="4279"/>
        </w:tabs>
        <w:spacing w:before="22"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 в т.ч ПДВ.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w:t>
      </w:r>
    </w:p>
    <w:p w:rsidR="00000000" w:rsidDel="00000000" w:rsidP="00000000" w:rsidRDefault="00000000" w:rsidRPr="00000000" w14:paraId="00000473">
      <w:pPr>
        <w:widowControl w:val="0"/>
        <w:spacing w:before="93"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74">
      <w:pPr>
        <w:widowControl w:val="0"/>
        <w:tabs>
          <w:tab w:val="left" w:leader="none" w:pos="928"/>
          <w:tab w:val="left" w:leader="none" w:pos="1522"/>
          <w:tab w:val="left" w:leader="none" w:pos="2075"/>
          <w:tab w:val="left" w:leader="none" w:pos="7737"/>
          <w:tab w:val="left" w:leader="none" w:pos="8698"/>
          <w:tab w:val="left" w:leader="none" w:pos="9312"/>
        </w:tabs>
        <w:spacing w:line="240" w:lineRule="auto"/>
        <w:ind w:left="193" w:right="125"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Сума коштів, яка підлягає оплаті зі сторони Учасника агрегованої групи, за активну електроенергію: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 в т.ч. ПДВ</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грн </w:t>
      </w:r>
      <w:r w:rsidDel="00000000" w:rsidR="00000000" w:rsidRPr="00000000">
        <w:rPr>
          <w:rFonts w:ascii="Times New Roman" w:cs="Times New Roman" w:eastAsia="Times New Roman" w:hAnsi="Times New Roman"/>
          <w:sz w:val="18"/>
          <w:szCs w:val="18"/>
          <w:u w:val="single"/>
          <w:rtl w:val="0"/>
        </w:rPr>
        <w:tab/>
      </w:r>
      <w:r w:rsidDel="00000000" w:rsidR="00000000" w:rsidRPr="00000000">
        <w:rPr>
          <w:rFonts w:ascii="Times New Roman" w:cs="Times New Roman" w:eastAsia="Times New Roman" w:hAnsi="Times New Roman"/>
          <w:sz w:val="18"/>
          <w:szCs w:val="18"/>
          <w:rtl w:val="0"/>
        </w:rPr>
        <w:t xml:space="preserve">коп.),</w:t>
      </w:r>
    </w:p>
    <w:p w:rsidR="00000000" w:rsidDel="00000000" w:rsidP="00000000" w:rsidRDefault="00000000" w:rsidRPr="00000000" w14:paraId="00000475">
      <w:pPr>
        <w:widowControl w:val="0"/>
        <w:spacing w:before="70" w:line="240" w:lineRule="auto"/>
        <w:ind w:left="143" w:firstLine="566.0000000000001"/>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76">
      <w:pPr>
        <w:widowControl w:val="0"/>
        <w:spacing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Учасник агрегованої групи по об'єму, якості та строкам постачання не має.</w:t>
      </w:r>
    </w:p>
    <w:p w:rsidR="00000000" w:rsidDel="00000000" w:rsidP="00000000" w:rsidRDefault="00000000" w:rsidRPr="00000000" w14:paraId="00000477">
      <w:pPr>
        <w:widowControl w:val="0"/>
        <w:spacing w:before="22" w:line="240" w:lineRule="auto"/>
        <w:ind w:left="193" w:firstLine="566.0000000000001"/>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Підписанням цього Акту Сторони підтверджують факт купівлі-продажу активної електроенергії в обсягах, зазначених у пунктах 1.1 та 2.1 цього Акту.</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184150</wp:posOffset>
                </wp:positionH>
                <wp:positionV relativeFrom="paragraph">
                  <wp:posOffset>1372031</wp:posOffset>
                </wp:positionV>
                <wp:extent cx="6477000" cy="12700"/>
                <wp:effectExtent b="0" l="0" r="0" t="0"/>
                <wp:wrapNone/>
                <wp:docPr id="74" name=""/>
                <a:graphic>
                  <a:graphicData uri="http://schemas.microsoft.com/office/word/2010/wordprocessingGroup">
                    <wpg:wgp>
                      <wpg:cNvGrpSpPr/>
                      <wpg:grpSpPr>
                        <a:xfrm>
                          <a:off x="2107500" y="3773625"/>
                          <a:ext cx="6477000" cy="12700"/>
                          <a:chOff x="2107500" y="3773625"/>
                          <a:chExt cx="6477000" cy="12750"/>
                        </a:xfrm>
                      </wpg:grpSpPr>
                      <wpg:grpSp>
                        <wpg:cNvGrpSpPr/>
                        <wpg:grpSpPr>
                          <a:xfrm>
                            <a:off x="2107500" y="3773650"/>
                            <a:ext cx="6477000" cy="12700"/>
                            <a:chOff x="2107500" y="3773625"/>
                            <a:chExt cx="6477000" cy="12750"/>
                          </a:xfrm>
                        </wpg:grpSpPr>
                        <wps:wsp>
                          <wps:cNvSpPr/>
                          <wps:cNvPr id="3" name="Shape 3"/>
                          <wps:spPr>
                            <a:xfrm>
                              <a:off x="2107500" y="3773625"/>
                              <a:ext cx="64770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7500" y="3773650"/>
                              <a:ext cx="6477000" cy="12700"/>
                              <a:chOff x="2107500" y="3773625"/>
                              <a:chExt cx="6477000" cy="12750"/>
                            </a:xfrm>
                          </wpg:grpSpPr>
                          <wps:wsp>
                            <wps:cNvSpPr/>
                            <wps:cNvPr id="5" name="Shape 5"/>
                            <wps:spPr>
                              <a:xfrm>
                                <a:off x="2107500" y="3773625"/>
                                <a:ext cx="64770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7500" y="3773650"/>
                                <a:ext cx="6477000" cy="12712"/>
                                <a:chOff x="0" y="0"/>
                                <a:chExt cx="6477000" cy="12712"/>
                              </a:xfrm>
                            </wpg:grpSpPr>
                            <wps:wsp>
                              <wps:cNvSpPr/>
                              <wps:cNvPr id="7" name="Shape 7"/>
                              <wps:spPr>
                                <a:xfrm>
                                  <a:off x="0" y="0"/>
                                  <a:ext cx="64770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12"/>
                                  <a:ext cx="6477000" cy="12700"/>
                                </a:xfrm>
                                <a:custGeom>
                                  <a:rect b="b" l="l" r="r" t="t"/>
                                  <a:pathLst>
                                    <a:path extrusionOk="0" h="12700" w="6477000">
                                      <a:moveTo>
                                        <a:pt x="28575" y="0"/>
                                      </a:moveTo>
                                      <a:lnTo>
                                        <a:pt x="0" y="0"/>
                                      </a:lnTo>
                                      <a:lnTo>
                                        <a:pt x="0" y="12700"/>
                                      </a:lnTo>
                                      <a:lnTo>
                                        <a:pt x="28575" y="12700"/>
                                      </a:lnTo>
                                      <a:lnTo>
                                        <a:pt x="28575" y="0"/>
                                      </a:lnTo>
                                      <a:close/>
                                    </a:path>
                                    <a:path extrusionOk="0" h="12700" w="6477000">
                                      <a:moveTo>
                                        <a:pt x="6477000" y="0"/>
                                      </a:moveTo>
                                      <a:lnTo>
                                        <a:pt x="6457950" y="0"/>
                                      </a:lnTo>
                                      <a:lnTo>
                                        <a:pt x="6457950" y="12700"/>
                                      </a:lnTo>
                                      <a:lnTo>
                                        <a:pt x="6477000" y="12700"/>
                                      </a:lnTo>
                                      <a:lnTo>
                                        <a:pt x="6477000" y="0"/>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57150" y="6350"/>
                                  <a:ext cx="6372225" cy="1270"/>
                                </a:xfrm>
                                <a:custGeom>
                                  <a:rect b="b" l="l" r="r" t="t"/>
                                  <a:pathLst>
                                    <a:path extrusionOk="0" h="120000" w="6372225">
                                      <a:moveTo>
                                        <a:pt x="0" y="0"/>
                                      </a:moveTo>
                                      <a:lnTo>
                                        <a:pt x="6372225" y="0"/>
                                      </a:lnTo>
                                    </a:path>
                                  </a:pathLst>
                                </a:custGeom>
                                <a:noFill/>
                                <a:ln cap="flat" cmpd="sng" w="12700">
                                  <a:solidFill>
                                    <a:srgbClr val="000000"/>
                                  </a:solidFill>
                                  <a:prstDash val="dash"/>
                                  <a:round/>
                                  <a:headEnd len="sm" w="sm" type="none"/>
                                  <a:tailEnd len="sm" w="sm" type="none"/>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184150</wp:posOffset>
                </wp:positionH>
                <wp:positionV relativeFrom="paragraph">
                  <wp:posOffset>1372031</wp:posOffset>
                </wp:positionV>
                <wp:extent cx="6477000" cy="12700"/>
                <wp:effectExtent b="0" l="0" r="0" t="0"/>
                <wp:wrapNone/>
                <wp:docPr id="74" name="image53.png"/>
                <a:graphic>
                  <a:graphicData uri="http://schemas.openxmlformats.org/drawingml/2006/picture">
                    <pic:pic>
                      <pic:nvPicPr>
                        <pic:cNvPr id="0" name="image53.png"/>
                        <pic:cNvPicPr preferRelativeResize="0"/>
                      </pic:nvPicPr>
                      <pic:blipFill>
                        <a:blip r:embed="rId59"/>
                        <a:srcRect/>
                        <a:stretch>
                          <a:fillRect/>
                        </a:stretch>
                      </pic:blipFill>
                      <pic:spPr>
                        <a:xfrm>
                          <a:off x="0" y="0"/>
                          <a:ext cx="6477000" cy="12700"/>
                        </a:xfrm>
                        <a:prstGeom prst="rect"/>
                        <a:ln/>
                      </pic:spPr>
                    </pic:pic>
                  </a:graphicData>
                </a:graphic>
              </wp:anchor>
            </w:drawing>
          </mc:Fallback>
        </mc:AlternateContent>
      </w:r>
    </w:p>
    <w:tbl>
      <w:tblPr>
        <w:tblStyle w:val="Table23"/>
        <w:tblpPr w:leftFromText="180" w:rightFromText="180" w:topFromText="0" w:bottomFromText="0" w:vertAnchor="text" w:horzAnchor="text" w:tblpX="0" w:tblpY="0"/>
        <w:tblW w:w="9510.0" w:type="dxa"/>
        <w:jc w:val="left"/>
        <w:tblLayout w:type="fixed"/>
        <w:tblLook w:val="0000"/>
      </w:tblPr>
      <w:tblGrid>
        <w:gridCol w:w="4754"/>
        <w:gridCol w:w="4756"/>
        <w:tblGridChange w:id="0">
          <w:tblGrid>
            <w:gridCol w:w="4754"/>
            <w:gridCol w:w="4756"/>
          </w:tblGrid>
        </w:tblGridChange>
      </w:tblGrid>
      <w:tr>
        <w:trPr>
          <w:cantSplit w:val="0"/>
          <w:trHeight w:val="4788" w:hRule="atLeast"/>
          <w:tblHeader w:val="0"/>
        </w:trPr>
        <w:tc>
          <w:tcPr/>
          <w:p w:rsidR="00000000" w:rsidDel="00000000" w:rsidP="00000000" w:rsidRDefault="00000000" w:rsidRPr="00000000" w14:paraId="00000478">
            <w:pPr>
              <w:widowControl w:val="0"/>
              <w:spacing w:line="240" w:lineRule="auto"/>
              <w:ind w:left="50" w:right="1796" w:firstLine="1689"/>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Агрегатор </w:t>
            </w:r>
          </w:p>
          <w:p w:rsidR="00000000" w:rsidDel="00000000" w:rsidP="00000000" w:rsidRDefault="00000000" w:rsidRPr="00000000" w14:paraId="00000479">
            <w:pPr>
              <w:widowControl w:val="0"/>
              <w:spacing w:line="240" w:lineRule="auto"/>
              <w:ind w:left="50" w:right="1796"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A">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B">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ТОВ “УКРАЇНСЬКА БАЛАНСУЮЧА  ГРУПА</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47C">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Україна, 01135, м. Київ, вул.</w:t>
            </w:r>
          </w:p>
          <w:p w:rsidR="00000000" w:rsidDel="00000000" w:rsidP="00000000" w:rsidRDefault="00000000" w:rsidRPr="00000000" w14:paraId="0000047D">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Павлівська, буд. 26/41, кв. 13</w:t>
            </w:r>
          </w:p>
          <w:p w:rsidR="00000000" w:rsidDel="00000000" w:rsidP="00000000" w:rsidRDefault="00000000" w:rsidRPr="00000000" w14:paraId="0000047E">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 02206, м. Київ, а/с № 3 </w:t>
            </w:r>
          </w:p>
          <w:p w:rsidR="00000000" w:rsidDel="00000000" w:rsidP="00000000" w:rsidRDefault="00000000" w:rsidRPr="00000000" w14:paraId="0000047F">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ЄДРПОУ: 43613197 </w:t>
            </w:r>
          </w:p>
          <w:p w:rsidR="00000000" w:rsidDel="00000000" w:rsidP="00000000" w:rsidRDefault="00000000" w:rsidRPr="00000000" w14:paraId="00000480">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IBAN: UA923052990000026005005037140 </w:t>
            </w:r>
          </w:p>
          <w:p w:rsidR="00000000" w:rsidDel="00000000" w:rsidP="00000000" w:rsidRDefault="00000000" w:rsidRPr="00000000" w14:paraId="00000481">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АТ КБ “ПРИВАТБАНК” </w:t>
            </w:r>
          </w:p>
          <w:p w:rsidR="00000000" w:rsidDel="00000000" w:rsidP="00000000" w:rsidRDefault="00000000" w:rsidRPr="00000000" w14:paraId="00000482">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МФО 305299 </w:t>
            </w:r>
          </w:p>
          <w:p w:rsidR="00000000" w:rsidDel="00000000" w:rsidP="00000000" w:rsidRDefault="00000000" w:rsidRPr="00000000" w14:paraId="00000483">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Індивідуальний податковий номер 436131926598 </w:t>
            </w:r>
          </w:p>
          <w:p w:rsidR="00000000" w:rsidDel="00000000" w:rsidP="00000000" w:rsidRDefault="00000000" w:rsidRPr="00000000" w14:paraId="00000484">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Телефон загальний: +380689824494</w:t>
            </w:r>
          </w:p>
          <w:p w:rsidR="00000000" w:rsidDel="00000000" w:rsidP="00000000" w:rsidRDefault="00000000" w:rsidRPr="00000000" w14:paraId="00000485">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Еmаіl: info@ubg.energy</w:t>
            </w:r>
          </w:p>
          <w:p w:rsidR="00000000" w:rsidDel="00000000" w:rsidP="00000000" w:rsidRDefault="00000000" w:rsidRPr="00000000" w14:paraId="00000486">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7">
            <w:pPr>
              <w:widowControl w:val="0"/>
              <w:tabs>
                <w:tab w:val="left" w:leader="none" w:pos="1666"/>
                <w:tab w:val="left" w:leader="none" w:pos="3953"/>
              </w:tabs>
              <w:spacing w:line="240" w:lineRule="auto"/>
              <w:ind w:left="5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488">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Учасник групи</w:t>
            </w:r>
          </w:p>
          <w:p w:rsidR="00000000" w:rsidDel="00000000" w:rsidP="00000000" w:rsidRDefault="00000000" w:rsidRPr="00000000" w14:paraId="00000489">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A">
            <w:pPr>
              <w:widowControl w:val="0"/>
              <w:tabs>
                <w:tab w:val="left" w:leader="none" w:pos="4678"/>
              </w:tabs>
              <w:spacing w:before="1"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8B">
            <w:pPr>
              <w:widowControl w:val="0"/>
              <w:tabs>
                <w:tab w:val="left" w:leader="none" w:pos="4761"/>
              </w:tabs>
              <w:spacing w:before="1"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8C">
            <w:pPr>
              <w:widowControl w:val="0"/>
              <w:tabs>
                <w:tab w:val="left" w:leader="none" w:pos="4678"/>
              </w:tabs>
              <w:spacing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8D">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E">
            <w:pPr>
              <w:widowControl w:val="0"/>
              <w:tabs>
                <w:tab w:val="left" w:leader="none" w:pos="4766"/>
              </w:tabs>
              <w:spacing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 в ЄДРПОУ: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8F">
            <w:pPr>
              <w:widowControl w:val="0"/>
              <w:tabs>
                <w:tab w:val="left" w:leader="none" w:pos="4579"/>
              </w:tabs>
              <w:spacing w:before="1" w:line="240" w:lineRule="auto"/>
              <w:ind w:left="2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ІПН: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90">
            <w:pPr>
              <w:widowControl w:val="0"/>
              <w:tabs>
                <w:tab w:val="left" w:leader="none" w:pos="4712"/>
              </w:tabs>
              <w:spacing w:before="298" w:line="240" w:lineRule="auto"/>
              <w:ind w:left="8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Банківські реквізити:</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91">
            <w:pPr>
              <w:widowControl w:val="0"/>
              <w:tabs>
                <w:tab w:val="left" w:leader="none" w:pos="4684"/>
              </w:tabs>
              <w:spacing w:before="1" w:line="240" w:lineRule="auto"/>
              <w:ind w:left="7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92">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3">
            <w:pPr>
              <w:widowControl w:val="0"/>
              <w:tabs>
                <w:tab w:val="left" w:leader="none" w:pos="4681"/>
                <w:tab w:val="left" w:leader="none" w:pos="4755"/>
              </w:tabs>
              <w:spacing w:line="240" w:lineRule="auto"/>
              <w:ind w:left="111" w:right="-1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Тел.:+38</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Fonts w:ascii="Times New Roman" w:cs="Times New Roman" w:eastAsia="Times New Roman" w:hAnsi="Times New Roman"/>
                <w:sz w:val="20"/>
                <w:szCs w:val="20"/>
                <w:rtl w:val="0"/>
              </w:rPr>
              <w:t xml:space="preserve"> факс:+38</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E-mail: </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tl w:val="0"/>
              </w:rPr>
            </w:r>
          </w:p>
          <w:p w:rsidR="00000000" w:rsidDel="00000000" w:rsidP="00000000" w:rsidRDefault="00000000" w:rsidRPr="00000000" w14:paraId="00000494">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5">
            <w:pPr>
              <w:widowControl w:val="0"/>
              <w:tabs>
                <w:tab w:val="left" w:leader="none" w:pos="2378"/>
                <w:tab w:val="left" w:leader="none" w:pos="4535"/>
              </w:tabs>
              <w:spacing w:line="240" w:lineRule="auto"/>
              <w:ind w:left="1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49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7">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8">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9">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A">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B">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C">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D">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E">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0">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1">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2">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3">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4">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5">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6">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7">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8">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9">
      <w:pPr>
        <w:widowControl w:val="0"/>
        <w:spacing w:line="240" w:lineRule="auto"/>
        <w:ind w:left="-284" w:right="18" w:firstLine="43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A">
      <w:pPr>
        <w:widowControl w:val="0"/>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B">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C">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АКТ №</w:t>
      </w:r>
    </w:p>
    <w:p w:rsidR="00000000" w:rsidDel="00000000" w:rsidP="00000000" w:rsidRDefault="00000000" w:rsidRPr="00000000" w14:paraId="000004AD">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приймання-передачі наданих допоміжних послуг за Договором №</w:t>
      </w:r>
      <w:r w:rsidDel="00000000" w:rsidR="00000000" w:rsidRPr="00000000">
        <w:rPr>
          <w:rFonts w:ascii="Times New Roman" w:cs="Times New Roman" w:eastAsia="Times New Roman" w:hAnsi="Times New Roman"/>
          <w:b w:val="1"/>
          <w:bCs w:val="1"/>
          <w:sz w:val="20"/>
          <w:szCs w:val="20"/>
          <w:u w:val="single"/>
          <w:rtl w:val="0"/>
        </w:rPr>
        <w:tab/>
      </w:r>
      <w:r w:rsidDel="00000000" w:rsidR="00000000" w:rsidRPr="00000000">
        <w:rPr>
          <w:rFonts w:ascii="Times New Roman" w:cs="Times New Roman" w:eastAsia="Times New Roman" w:hAnsi="Times New Roman"/>
          <w:b w:val="1"/>
          <w:bCs w:val="1"/>
          <w:sz w:val="20"/>
          <w:szCs w:val="20"/>
          <w:rtl w:val="0"/>
        </w:rPr>
        <w:t xml:space="preserve">/АГ від «</w:t>
      </w:r>
      <w:r w:rsidDel="00000000" w:rsidR="00000000" w:rsidRPr="00000000">
        <w:rPr>
          <w:rFonts w:ascii="Times New Roman" w:cs="Times New Roman" w:eastAsia="Times New Roman" w:hAnsi="Times New Roman"/>
          <w:b w:val="1"/>
          <w:bCs w:val="1"/>
          <w:sz w:val="20"/>
          <w:szCs w:val="20"/>
          <w:u w:val="single"/>
          <w:rtl w:val="0"/>
        </w:rPr>
        <w:tab/>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b w:val="1"/>
          <w:bCs w:val="1"/>
          <w:sz w:val="20"/>
          <w:szCs w:val="20"/>
          <w:u w:val="single"/>
          <w:rtl w:val="0"/>
        </w:rPr>
        <w:tab/>
      </w:r>
      <w:r w:rsidDel="00000000" w:rsidR="00000000" w:rsidRPr="00000000">
        <w:rPr>
          <w:rFonts w:ascii="Times New Roman" w:cs="Times New Roman" w:eastAsia="Times New Roman" w:hAnsi="Times New Roman"/>
          <w:b w:val="1"/>
          <w:bCs w:val="1"/>
          <w:sz w:val="20"/>
          <w:szCs w:val="20"/>
          <w:rtl w:val="0"/>
        </w:rPr>
        <w:t xml:space="preserve">20__ (ФОРМА)</w:t>
      </w:r>
    </w:p>
    <w:p w:rsidR="00000000" w:rsidDel="00000000" w:rsidP="00000000" w:rsidRDefault="00000000" w:rsidRPr="00000000" w14:paraId="000004AE">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F">
      <w:pPr>
        <w:widowControl w:val="0"/>
        <w:spacing w:before="35" w:line="240" w:lineRule="auto"/>
        <w:ind w:left="143" w:firstLine="566.000000000000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Київ                                                                                                                                     __.___.20__</w:t>
      </w:r>
    </w:p>
    <w:p w:rsidR="00000000" w:rsidDel="00000000" w:rsidP="00000000" w:rsidRDefault="00000000" w:rsidRPr="00000000" w14:paraId="000004B0">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B1">
      <w:pPr>
        <w:widowControl w:val="0"/>
        <w:spacing w:line="240" w:lineRule="auto"/>
        <w:ind w:left="561" w:firstLine="56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ТОВАРИСТВО З ОБМЕЖЕНОЮ ВІДПОВІДАЛЬНІСТЮ «Українська балансуюча група», код ЄДРПОУ 43613197, надалі –</w:t>
      </w:r>
    </w:p>
    <w:p w:rsidR="00000000" w:rsidDel="00000000" w:rsidP="00000000" w:rsidRDefault="00000000" w:rsidRPr="00000000" w14:paraId="000004B2">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Агрегатор, в особі директора Фокіна Вікторія Олександрівна, що діє на підставі статуту, з однієї сторони, та</w:t>
      </w:r>
    </w:p>
    <w:p w:rsidR="00000000" w:rsidDel="00000000" w:rsidP="00000000" w:rsidRDefault="00000000" w:rsidRPr="00000000" w14:paraId="000004B3">
      <w:pPr>
        <w:widowControl w:val="0"/>
        <w:tabs>
          <w:tab w:val="left" w:leader="none" w:pos="7101"/>
          <w:tab w:val="left" w:leader="none" w:pos="9603"/>
        </w:tabs>
        <w:spacing w:line="240" w:lineRule="auto"/>
        <w:ind w:left="561" w:firstLine="56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ТОВАРИСТВО З ОБМЕЖЕНОЮ ВІДПОВІДАЛЬНІСТЮ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код ЄДРПОУ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надалі</w:t>
      </w:r>
    </w:p>
    <w:p w:rsidR="00000000" w:rsidDel="00000000" w:rsidP="00000000" w:rsidRDefault="00000000" w:rsidRPr="00000000" w14:paraId="000004B4">
      <w:pPr>
        <w:widowControl w:val="0"/>
        <w:tabs>
          <w:tab w:val="left" w:leader="none" w:pos="7090"/>
        </w:tabs>
        <w:spacing w:before="6" w:line="240" w:lineRule="auto"/>
        <w:ind w:left="143" w:right="29" w:firstLine="566.000000000000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Учасник агрегованої групи, в особі директора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що діє на підставі Статуту, з іншої сторони (далі разом – Сторони), склали цей Акт про таке:</w:t>
      </w:r>
    </w:p>
    <w:p w:rsidR="00000000" w:rsidDel="00000000" w:rsidP="00000000" w:rsidRDefault="00000000" w:rsidRPr="00000000" w14:paraId="000004B5">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B6">
      <w:pPr>
        <w:widowControl w:val="0"/>
        <w:numPr>
          <w:ilvl w:val="1"/>
          <w:numId w:val="10"/>
        </w:numPr>
        <w:spacing w:line="240" w:lineRule="auto"/>
        <w:ind w:left="141" w:hanging="42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Учасник агрегованої групи передав, а Агрегатор прийняв допоміжні послуги з регулювання частоти та активної потужності в обсягах:</w:t>
      </w:r>
    </w:p>
    <w:tbl>
      <w:tblPr>
        <w:tblStyle w:val="Table24"/>
        <w:tblW w:w="10160.0" w:type="dxa"/>
        <w:jc w:val="left"/>
        <w:tblInd w:w="14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00"/>
        <w:gridCol w:w="1840"/>
        <w:gridCol w:w="1380"/>
        <w:gridCol w:w="1380"/>
        <w:gridCol w:w="1960"/>
        <w:gridCol w:w="2100"/>
        <w:tblGridChange w:id="0">
          <w:tblGrid>
            <w:gridCol w:w="1500"/>
            <w:gridCol w:w="1840"/>
            <w:gridCol w:w="1380"/>
            <w:gridCol w:w="1380"/>
            <w:gridCol w:w="1960"/>
            <w:gridCol w:w="2100"/>
          </w:tblGrid>
        </w:tblGridChange>
      </w:tblGrid>
      <w:tr>
        <w:trPr>
          <w:cantSplit w:val="0"/>
          <w:trHeight w:val="380"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7">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Період</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9">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A">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Вид резерву</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B">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C">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Обсяг, МВт</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D">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Ціна (середньозважена) за період, грн</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E">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(без ПДВ), грн</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BF">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0">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до</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5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5">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6">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7">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8">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9">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A">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B">
            <w:pPr>
              <w:widowControl w:val="0"/>
              <w:spacing w:line="240" w:lineRule="auto"/>
              <w:ind w:left="14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дд.мм.рррр</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C">
            <w:pPr>
              <w:widowControl w:val="0"/>
              <w:spacing w:line="240" w:lineRule="auto"/>
              <w:ind w:left="14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дд.мм.рррр</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D">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E">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CF">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0">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59"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1">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Сума без ПДВ, грн</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3">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4">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5">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6">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80"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7">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Крім того ПДВ,20% грн</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9">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A">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B">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C">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19"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D">
            <w:pPr>
              <w:widowControl w:val="0"/>
              <w:spacing w:line="240" w:lineRule="auto"/>
              <w:ind w:left="143" w:firstLine="566.000000000000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Загальна сума послуг (з ПДВ), грн</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DF">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E0">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E1">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E2">
            <w:pPr>
              <w:widowControl w:val="0"/>
              <w:spacing w:line="240" w:lineRule="auto"/>
              <w:ind w:left="143" w:firstLine="566.0000000000001"/>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4E3">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E4">
      <w:pPr>
        <w:widowControl w:val="0"/>
        <w:numPr>
          <w:ilvl w:val="1"/>
          <w:numId w:val="10"/>
        </w:numPr>
        <w:spacing w:line="240" w:lineRule="auto"/>
        <w:ind w:left="141" w:hanging="42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Загальна вартість з ПДВ наданих послуг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грн </w:t>
      </w:r>
      <w:r w:rsidDel="00000000" w:rsidR="00000000" w:rsidRPr="00000000">
        <w:rPr>
          <w:rFonts w:ascii="Times New Roman" w:cs="Times New Roman" w:eastAsia="Times New Roman" w:hAnsi="Times New Roman"/>
          <w:sz w:val="20"/>
          <w:szCs w:val="20"/>
        </w:rPr>
        <w:drawing>
          <wp:inline distB="0" distT="0" distL="0" distR="0">
            <wp:extent cx="91440" cy="7620"/>
            <wp:effectExtent b="0" l="0" r="0" t="0"/>
            <wp:docPr id="119" name="image45.png"/>
            <a:graphic>
              <a:graphicData uri="http://schemas.openxmlformats.org/drawingml/2006/picture">
                <pic:pic>
                  <pic:nvPicPr>
                    <pic:cNvPr id="0" name="image45.png"/>
                    <pic:cNvPicPr preferRelativeResize="0"/>
                  </pic:nvPicPr>
                  <pic:blipFill>
                    <a:blip r:embed="rId60"/>
                    <a:srcRect b="0" l="0" r="0" t="0"/>
                    <a:stretch>
                      <a:fillRect/>
                    </a:stretch>
                  </pic:blipFill>
                  <pic:spPr>
                    <a:xfrm>
                      <a:off x="0" y="0"/>
                      <a:ext cx="91440" cy="762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коп.</w:t>
      </w:r>
    </w:p>
    <w:p w:rsidR="00000000" w:rsidDel="00000000" w:rsidP="00000000" w:rsidRDefault="00000000" w:rsidRPr="00000000" w14:paraId="000004E5">
      <w:pPr>
        <w:widowControl w:val="0"/>
        <w:numPr>
          <w:ilvl w:val="1"/>
          <w:numId w:val="10"/>
        </w:numPr>
        <w:spacing w:line="240" w:lineRule="auto"/>
        <w:ind w:left="141" w:hanging="42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Підписанням цього Акта Сторони підтверджують факт належного надання допоміжних послуг з регулювання частоти та активної потужності у період, зазначений у пункті 1.1 цього Акта.</w:t>
      </w:r>
    </w:p>
    <w:p w:rsidR="00000000" w:rsidDel="00000000" w:rsidP="00000000" w:rsidRDefault="00000000" w:rsidRPr="00000000" w14:paraId="000004E6">
      <w:pPr>
        <w:widowControl w:val="0"/>
        <w:numPr>
          <w:ilvl w:val="1"/>
          <w:numId w:val="10"/>
        </w:numPr>
        <w:spacing w:line="240" w:lineRule="auto"/>
        <w:ind w:left="141" w:hanging="42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Цей Акт, який є невід'ємною частиною Договору про участь в агрегованій групі, складено українською мовою у двох примірниках, що мають однакову юридичну силу, по одному для кожної зі Сторін.</w:t>
      </w:r>
    </w:p>
    <w:tbl>
      <w:tblPr>
        <w:tblStyle w:val="Table25"/>
        <w:tblpPr w:leftFromText="180" w:rightFromText="180" w:topFromText="0" w:bottomFromText="0" w:vertAnchor="text" w:horzAnchor="text" w:tblpX="0" w:tblpY="0"/>
        <w:tblW w:w="9510.0" w:type="dxa"/>
        <w:jc w:val="left"/>
        <w:tblLayout w:type="fixed"/>
        <w:tblLook w:val="0000"/>
      </w:tblPr>
      <w:tblGrid>
        <w:gridCol w:w="4754"/>
        <w:gridCol w:w="4756"/>
        <w:tblGridChange w:id="0">
          <w:tblGrid>
            <w:gridCol w:w="4754"/>
            <w:gridCol w:w="4756"/>
          </w:tblGrid>
        </w:tblGridChange>
      </w:tblGrid>
      <w:tr>
        <w:trPr>
          <w:cantSplit w:val="0"/>
          <w:trHeight w:val="4788" w:hRule="atLeast"/>
          <w:tblHeader w:val="0"/>
        </w:trPr>
        <w:tc>
          <w:tcPr/>
          <w:p w:rsidR="00000000" w:rsidDel="00000000" w:rsidP="00000000" w:rsidRDefault="00000000" w:rsidRPr="00000000" w14:paraId="000004E7">
            <w:pPr>
              <w:widowControl w:val="0"/>
              <w:spacing w:line="240" w:lineRule="auto"/>
              <w:ind w:left="50" w:right="1796" w:firstLine="1689"/>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Агрегатор </w:t>
            </w:r>
          </w:p>
          <w:p w:rsidR="00000000" w:rsidDel="00000000" w:rsidP="00000000" w:rsidRDefault="00000000" w:rsidRPr="00000000" w14:paraId="000004E8">
            <w:pPr>
              <w:widowControl w:val="0"/>
              <w:spacing w:line="240" w:lineRule="auto"/>
              <w:ind w:left="50" w:right="1796"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9">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A">
            <w:pPr>
              <w:widowControl w:val="0"/>
              <w:spacing w:line="240" w:lineRule="auto"/>
              <w:ind w:hanging="2"/>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ТОВ “УКРАЇНСЬКА БАЛАНСУЮЧА  ГРУПА</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4EB">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Україна, 01135, м. Київ, вул.</w:t>
            </w:r>
          </w:p>
          <w:p w:rsidR="00000000" w:rsidDel="00000000" w:rsidP="00000000" w:rsidRDefault="00000000" w:rsidRPr="00000000" w14:paraId="000004EC">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Павлівська, буд. 26/41, кв. 13</w:t>
            </w:r>
          </w:p>
          <w:p w:rsidR="00000000" w:rsidDel="00000000" w:rsidP="00000000" w:rsidRDefault="00000000" w:rsidRPr="00000000" w14:paraId="000004ED">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 02206, м. Київ, а/с № 3 </w:t>
            </w:r>
          </w:p>
          <w:p w:rsidR="00000000" w:rsidDel="00000000" w:rsidP="00000000" w:rsidRDefault="00000000" w:rsidRPr="00000000" w14:paraId="000004EE">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ЄДРПОУ: 43613197 </w:t>
            </w:r>
          </w:p>
          <w:p w:rsidR="00000000" w:rsidDel="00000000" w:rsidP="00000000" w:rsidRDefault="00000000" w:rsidRPr="00000000" w14:paraId="000004EF">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IBAN: UA923052990000026005005037140 </w:t>
            </w:r>
          </w:p>
          <w:p w:rsidR="00000000" w:rsidDel="00000000" w:rsidP="00000000" w:rsidRDefault="00000000" w:rsidRPr="00000000" w14:paraId="000004F0">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АТ КБ “ПРИВАТБАНК” </w:t>
            </w:r>
          </w:p>
          <w:p w:rsidR="00000000" w:rsidDel="00000000" w:rsidP="00000000" w:rsidRDefault="00000000" w:rsidRPr="00000000" w14:paraId="000004F1">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МФО 305299 </w:t>
            </w:r>
          </w:p>
          <w:p w:rsidR="00000000" w:rsidDel="00000000" w:rsidP="00000000" w:rsidRDefault="00000000" w:rsidRPr="00000000" w14:paraId="000004F2">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Індивідуальний податковий номер 436131926598 </w:t>
            </w:r>
          </w:p>
          <w:p w:rsidR="00000000" w:rsidDel="00000000" w:rsidP="00000000" w:rsidRDefault="00000000" w:rsidRPr="00000000" w14:paraId="000004F3">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Телефон загальний: +380689824494</w:t>
            </w:r>
          </w:p>
          <w:p w:rsidR="00000000" w:rsidDel="00000000" w:rsidP="00000000" w:rsidRDefault="00000000" w:rsidRPr="00000000" w14:paraId="000004F4">
            <w:pPr>
              <w:widowControl w:val="0"/>
              <w:spacing w:line="24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Еmаіl: info@ubg.energy</w:t>
            </w:r>
          </w:p>
          <w:p w:rsidR="00000000" w:rsidDel="00000000" w:rsidP="00000000" w:rsidRDefault="00000000" w:rsidRPr="00000000" w14:paraId="000004F5">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6">
            <w:pPr>
              <w:widowControl w:val="0"/>
              <w:tabs>
                <w:tab w:val="left" w:leader="none" w:pos="1666"/>
                <w:tab w:val="left" w:leader="none" w:pos="3953"/>
              </w:tabs>
              <w:spacing w:line="240" w:lineRule="auto"/>
              <w:ind w:left="5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4F7">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Учасник групи</w:t>
            </w:r>
          </w:p>
          <w:p w:rsidR="00000000" w:rsidDel="00000000" w:rsidP="00000000" w:rsidRDefault="00000000" w:rsidRPr="00000000" w14:paraId="000004F8">
            <w:pPr>
              <w:widowControl w:val="0"/>
              <w:spacing w:line="240" w:lineRule="auto"/>
              <w:ind w:left="62"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9">
            <w:pPr>
              <w:widowControl w:val="0"/>
              <w:tabs>
                <w:tab w:val="left" w:leader="none" w:pos="4678"/>
              </w:tabs>
              <w:spacing w:before="1"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FA">
            <w:pPr>
              <w:widowControl w:val="0"/>
              <w:tabs>
                <w:tab w:val="left" w:leader="none" w:pos="4761"/>
              </w:tabs>
              <w:spacing w:before="1"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Адреса для листування:</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FB">
            <w:pPr>
              <w:widowControl w:val="0"/>
              <w:tabs>
                <w:tab w:val="left" w:leader="none" w:pos="4678"/>
              </w:tabs>
              <w:spacing w:line="240" w:lineRule="auto"/>
              <w:ind w:left="72"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FC">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D">
            <w:pPr>
              <w:widowControl w:val="0"/>
              <w:tabs>
                <w:tab w:val="left" w:leader="none" w:pos="4766"/>
              </w:tabs>
              <w:spacing w:line="240" w:lineRule="auto"/>
              <w:ind w:left="111" w:right="-1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 в ЄДРПОУ: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FE">
            <w:pPr>
              <w:widowControl w:val="0"/>
              <w:tabs>
                <w:tab w:val="left" w:leader="none" w:pos="4579"/>
              </w:tabs>
              <w:spacing w:before="1" w:line="240" w:lineRule="auto"/>
              <w:ind w:left="2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ІПН: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4FF">
            <w:pPr>
              <w:widowControl w:val="0"/>
              <w:tabs>
                <w:tab w:val="left" w:leader="none" w:pos="4712"/>
              </w:tabs>
              <w:spacing w:before="298" w:line="240" w:lineRule="auto"/>
              <w:ind w:left="89"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Банківські реквізити:</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500">
            <w:pPr>
              <w:widowControl w:val="0"/>
              <w:tabs>
                <w:tab w:val="left" w:leader="none" w:pos="4684"/>
              </w:tabs>
              <w:spacing w:before="1" w:line="240" w:lineRule="auto"/>
              <w:ind w:left="7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501">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2">
            <w:pPr>
              <w:widowControl w:val="0"/>
              <w:tabs>
                <w:tab w:val="left" w:leader="none" w:pos="4681"/>
                <w:tab w:val="left" w:leader="none" w:pos="4755"/>
              </w:tabs>
              <w:spacing w:line="240" w:lineRule="auto"/>
              <w:ind w:left="111" w:right="-1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Тел.:+38</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Fonts w:ascii="Times New Roman" w:cs="Times New Roman" w:eastAsia="Times New Roman" w:hAnsi="Times New Roman"/>
                <w:sz w:val="20"/>
                <w:szCs w:val="20"/>
                <w:rtl w:val="0"/>
              </w:rPr>
              <w:t xml:space="preserve"> факс:+38</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 E-mail: </w:t>
            </w:r>
            <w:r w:rsidDel="00000000" w:rsidR="00000000" w:rsidRPr="00000000">
              <w:rPr>
                <w:rFonts w:ascii="Times New Roman" w:cs="Times New Roman" w:eastAsia="Times New Roman" w:hAnsi="Times New Roman"/>
                <w:sz w:val="20"/>
                <w:szCs w:val="20"/>
                <w:u w:val="single"/>
                <w:rtl w:val="0"/>
              </w:rPr>
              <w:tab/>
              <w:tab/>
            </w:r>
            <w:r w:rsidDel="00000000" w:rsidR="00000000" w:rsidRPr="00000000">
              <w:rPr>
                <w:rtl w:val="0"/>
              </w:rPr>
            </w:r>
          </w:p>
          <w:p w:rsidR="00000000" w:rsidDel="00000000" w:rsidP="00000000" w:rsidRDefault="00000000" w:rsidRPr="00000000" w14:paraId="00000503">
            <w:pPr>
              <w:widowControl w:val="0"/>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4">
            <w:pPr>
              <w:widowControl w:val="0"/>
              <w:tabs>
                <w:tab w:val="left" w:leader="none" w:pos="2378"/>
                <w:tab w:val="left" w:leader="none" w:pos="4535"/>
              </w:tabs>
              <w:spacing w:line="240" w:lineRule="auto"/>
              <w:ind w:left="1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505">
      <w:pPr>
        <w:widowControl w:val="0"/>
        <w:spacing w:line="240" w:lineRule="auto"/>
        <w:ind w:left="143" w:firstLine="566.000000000000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0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A">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C">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F">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A">
      <w:pPr>
        <w:spacing w:after="320" w:line="240" w:lineRule="auto"/>
        <w:jc w:val="both"/>
        <w:rPr>
          <w:rFonts w:ascii="Times New Roman" w:cs="Times New Roman" w:eastAsia="Times New Roman" w:hAnsi="Times New Roman"/>
        </w:rPr>
      </w:pPr>
      <w:r w:rsidDel="00000000" w:rsidR="00000000" w:rsidRPr="00000000">
        <w:rPr>
          <w:rtl w:val="0"/>
        </w:rPr>
      </w:r>
    </w:p>
    <w:sectPr>
      <w:type w:val="nextPage"/>
      <w:pgSz w:h="16838" w:w="11906" w:orient="portrait"/>
      <w:pgMar w:bottom="280" w:top="740" w:left="850" w:right="56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Arial Black">
    <w:embedRegular w:fontKey="{00000000-0000-0000-0000-000000000000}" r:id="rId1" w:subsetted="0"/>
  </w:font>
  <w:font w:name="Cambria Math">
    <w:embedRegular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7.%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3"/>
      <w:numFmt w:val="decimal"/>
      <w:lvlText w:val="%1"/>
      <w:lvlJc w:val="left"/>
      <w:pPr>
        <w:ind w:left="469" w:hanging="277"/>
      </w:pPr>
      <w:rPr>
        <w:u w:val="none"/>
      </w:rPr>
    </w:lvl>
    <w:lvl w:ilvl="1">
      <w:start w:val="1"/>
      <w:numFmt w:val="decimal"/>
      <w:lvlText w:val="%1.%2."/>
      <w:lvlJc w:val="left"/>
      <w:pPr>
        <w:ind w:left="469" w:hanging="277"/>
      </w:pPr>
      <w:rPr>
        <w:u w:val="none"/>
      </w:rPr>
    </w:lvl>
    <w:lvl w:ilvl="2">
      <w:start w:val="0"/>
      <w:numFmt w:val="bullet"/>
      <w:lvlText w:val="•"/>
      <w:lvlJc w:val="left"/>
      <w:pPr>
        <w:ind w:left="2468" w:hanging="277"/>
      </w:pPr>
      <w:rPr>
        <w:u w:val="none"/>
      </w:rPr>
    </w:lvl>
    <w:lvl w:ilvl="3">
      <w:start w:val="0"/>
      <w:numFmt w:val="bullet"/>
      <w:lvlText w:val="•"/>
      <w:lvlJc w:val="left"/>
      <w:pPr>
        <w:ind w:left="3473" w:hanging="277"/>
      </w:pPr>
      <w:rPr>
        <w:u w:val="none"/>
      </w:rPr>
    </w:lvl>
    <w:lvl w:ilvl="4">
      <w:start w:val="0"/>
      <w:numFmt w:val="bullet"/>
      <w:lvlText w:val="•"/>
      <w:lvlJc w:val="left"/>
      <w:pPr>
        <w:ind w:left="4477" w:hanging="277"/>
      </w:pPr>
      <w:rPr>
        <w:u w:val="none"/>
      </w:rPr>
    </w:lvl>
    <w:lvl w:ilvl="5">
      <w:start w:val="0"/>
      <w:numFmt w:val="bullet"/>
      <w:lvlText w:val="•"/>
      <w:lvlJc w:val="left"/>
      <w:pPr>
        <w:ind w:left="5482" w:hanging="277"/>
      </w:pPr>
      <w:rPr>
        <w:u w:val="none"/>
      </w:rPr>
    </w:lvl>
    <w:lvl w:ilvl="6">
      <w:start w:val="0"/>
      <w:numFmt w:val="bullet"/>
      <w:lvlText w:val="•"/>
      <w:lvlJc w:val="left"/>
      <w:pPr>
        <w:ind w:left="6486" w:hanging="277"/>
      </w:pPr>
      <w:rPr>
        <w:u w:val="none"/>
      </w:rPr>
    </w:lvl>
    <w:lvl w:ilvl="7">
      <w:start w:val="0"/>
      <w:numFmt w:val="bullet"/>
      <w:lvlText w:val="•"/>
      <w:lvlJc w:val="left"/>
      <w:pPr>
        <w:ind w:left="7490" w:hanging="277"/>
      </w:pPr>
      <w:rPr>
        <w:u w:val="none"/>
      </w:rPr>
    </w:lvl>
    <w:lvl w:ilvl="8">
      <w:start w:val="0"/>
      <w:numFmt w:val="bullet"/>
      <w:lvlText w:val="•"/>
      <w:lvlJc w:val="left"/>
      <w:pPr>
        <w:ind w:left="8495" w:hanging="277"/>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349" w:hanging="157"/>
      </w:pPr>
      <w:rPr>
        <w:u w:val="none"/>
      </w:rPr>
    </w:lvl>
    <w:lvl w:ilvl="1">
      <w:start w:val="1"/>
      <w:numFmt w:val="decimal"/>
      <w:lvlText w:val="%1.%2"/>
      <w:lvlJc w:val="left"/>
      <w:pPr>
        <w:ind w:left="426" w:hanging="233"/>
      </w:pPr>
      <w:rPr>
        <w:u w:val="none"/>
      </w:rPr>
    </w:lvl>
    <w:lvl w:ilvl="2">
      <w:start w:val="0"/>
      <w:numFmt w:val="bullet"/>
      <w:lvlText w:val="•"/>
      <w:lvlJc w:val="left"/>
      <w:pPr>
        <w:ind w:left="1540" w:hanging="234"/>
      </w:pPr>
      <w:rPr>
        <w:u w:val="none"/>
      </w:rPr>
    </w:lvl>
    <w:lvl w:ilvl="3">
      <w:start w:val="0"/>
      <w:numFmt w:val="bullet"/>
      <w:lvlText w:val="•"/>
      <w:lvlJc w:val="left"/>
      <w:pPr>
        <w:ind w:left="2660" w:hanging="234"/>
      </w:pPr>
      <w:rPr>
        <w:u w:val="none"/>
      </w:rPr>
    </w:lvl>
    <w:lvl w:ilvl="4">
      <w:start w:val="0"/>
      <w:numFmt w:val="bullet"/>
      <w:lvlText w:val="•"/>
      <w:lvlJc w:val="left"/>
      <w:pPr>
        <w:ind w:left="3781" w:hanging="233"/>
      </w:pPr>
      <w:rPr>
        <w:u w:val="none"/>
      </w:rPr>
    </w:lvl>
    <w:lvl w:ilvl="5">
      <w:start w:val="0"/>
      <w:numFmt w:val="bullet"/>
      <w:lvlText w:val="•"/>
      <w:lvlJc w:val="left"/>
      <w:pPr>
        <w:ind w:left="4901" w:hanging="234"/>
      </w:pPr>
      <w:rPr>
        <w:u w:val="none"/>
      </w:rPr>
    </w:lvl>
    <w:lvl w:ilvl="6">
      <w:start w:val="0"/>
      <w:numFmt w:val="bullet"/>
      <w:lvlText w:val="•"/>
      <w:lvlJc w:val="left"/>
      <w:pPr>
        <w:ind w:left="6022" w:hanging="232"/>
      </w:pPr>
      <w:rPr>
        <w:u w:val="none"/>
      </w:rPr>
    </w:lvl>
    <w:lvl w:ilvl="7">
      <w:start w:val="0"/>
      <w:numFmt w:val="bullet"/>
      <w:lvlText w:val="•"/>
      <w:lvlJc w:val="left"/>
      <w:pPr>
        <w:ind w:left="7142" w:hanging="232"/>
      </w:pPr>
      <w:rPr>
        <w:u w:val="none"/>
      </w:rPr>
    </w:lvl>
    <w:lvl w:ilvl="8">
      <w:start w:val="0"/>
      <w:numFmt w:val="bullet"/>
      <w:lvlText w:val="•"/>
      <w:lvlJc w:val="left"/>
      <w:pPr>
        <w:ind w:left="8263" w:hanging="234"/>
      </w:pPr>
      <w:rPr>
        <w:u w:val="none"/>
      </w:rPr>
    </w:lvl>
  </w:abstractNum>
  <w:abstractNum w:abstractNumId="10">
    <w:lvl w:ilvl="0">
      <w:start w:val="1"/>
      <w:numFmt w:val="decimal"/>
      <w:lvlText w:val="%1"/>
      <w:lvlJc w:val="left"/>
      <w:pPr>
        <w:ind w:left="141" w:hanging="421"/>
      </w:pPr>
      <w:rPr>
        <w:u w:val="none"/>
      </w:rPr>
    </w:lvl>
    <w:lvl w:ilvl="1">
      <w:start w:val="1"/>
      <w:numFmt w:val="decimal"/>
      <w:lvlText w:val="%1.%2."/>
      <w:lvlJc w:val="left"/>
      <w:pPr>
        <w:ind w:left="141" w:hanging="421"/>
      </w:pPr>
      <w:rPr>
        <w:u w:val="none"/>
      </w:rPr>
    </w:lvl>
    <w:lvl w:ilvl="2">
      <w:start w:val="0"/>
      <w:numFmt w:val="bullet"/>
      <w:lvlText w:val="•"/>
      <w:lvlJc w:val="left"/>
      <w:pPr>
        <w:ind w:left="2184" w:hanging="421"/>
      </w:pPr>
      <w:rPr>
        <w:u w:val="none"/>
      </w:rPr>
    </w:lvl>
    <w:lvl w:ilvl="3">
      <w:start w:val="0"/>
      <w:numFmt w:val="bullet"/>
      <w:lvlText w:val="•"/>
      <w:lvlJc w:val="left"/>
      <w:pPr>
        <w:ind w:left="3206" w:hanging="421"/>
      </w:pPr>
      <w:rPr>
        <w:u w:val="none"/>
      </w:rPr>
    </w:lvl>
    <w:lvl w:ilvl="4">
      <w:start w:val="0"/>
      <w:numFmt w:val="bullet"/>
      <w:lvlText w:val="•"/>
      <w:lvlJc w:val="left"/>
      <w:pPr>
        <w:ind w:left="4228" w:hanging="421"/>
      </w:pPr>
      <w:rPr>
        <w:u w:val="none"/>
      </w:rPr>
    </w:lvl>
    <w:lvl w:ilvl="5">
      <w:start w:val="0"/>
      <w:numFmt w:val="bullet"/>
      <w:lvlText w:val="•"/>
      <w:lvlJc w:val="left"/>
      <w:pPr>
        <w:ind w:left="5251" w:hanging="421"/>
      </w:pPr>
      <w:rPr>
        <w:u w:val="none"/>
      </w:rPr>
    </w:lvl>
    <w:lvl w:ilvl="6">
      <w:start w:val="0"/>
      <w:numFmt w:val="bullet"/>
      <w:lvlText w:val="•"/>
      <w:lvlJc w:val="left"/>
      <w:pPr>
        <w:ind w:left="6273" w:hanging="421.0000000000009"/>
      </w:pPr>
      <w:rPr>
        <w:u w:val="none"/>
      </w:rPr>
    </w:lvl>
    <w:lvl w:ilvl="7">
      <w:start w:val="0"/>
      <w:numFmt w:val="bullet"/>
      <w:lvlText w:val="•"/>
      <w:lvlJc w:val="left"/>
      <w:pPr>
        <w:ind w:left="7295" w:hanging="421"/>
      </w:pPr>
      <w:rPr>
        <w:u w:val="none"/>
      </w:rPr>
    </w:lvl>
    <w:lvl w:ilvl="8">
      <w:start w:val="0"/>
      <w:numFmt w:val="bullet"/>
      <w:lvlText w:val="•"/>
      <w:lvlJc w:val="left"/>
      <w:pPr>
        <w:ind w:left="8317" w:hanging="421"/>
      </w:pPr>
      <w:rPr>
        <w:u w:val="none"/>
      </w:rPr>
    </w:lvl>
  </w:abstractNum>
  <w:abstractNum w:abstractNumId="11">
    <w:lvl w:ilvl="0">
      <w:start w:val="1"/>
      <w:numFmt w:val="decimal"/>
      <w:lvlText w:val="6.%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5.%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3.%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5.1.%1."/>
      <w:lvlJc w:val="right"/>
      <w:pPr>
        <w:ind w:left="720" w:hanging="180"/>
      </w:pPr>
      <w:rPr>
        <w:b w:val="0"/>
        <w:bCs w:val="0"/>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7">
    <w:lvl w:ilvl="0">
      <w:start w:val="1"/>
      <w:numFmt w:val="decimal"/>
      <w:lvlText w:val="8.%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2.%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4.%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9.%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2.%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CellMar>
        <w:top w:w="0.0" w:type="dxa"/>
        <w:left w:w="0.0" w:type="dxa"/>
        <w:bottom w:w="0.0" w:type="dxa"/>
        <w:right w:w="0.0" w:type="dxa"/>
      </w:tblCellMar>
    </w:tblPr>
  </w:style>
  <w:style w:type="table" w:styleId="af0" w:customStyle="1">
    <w:basedOn w:val="TableNormal0"/>
    <w:tblPr>
      <w:tblStyleRowBandSize w:val="1"/>
      <w:tblStyleColBandSize w:val="1"/>
      <w:tblCellMar>
        <w:top w:w="0.0" w:type="dxa"/>
        <w:left w:w="0.0" w:type="dxa"/>
        <w:bottom w:w="0.0" w:type="dxa"/>
        <w:right w:w="0.0" w:type="dxa"/>
      </w:tblCellMar>
    </w:tblPr>
  </w:style>
  <w:style w:type="table" w:styleId="af1" w:customStyle="1">
    <w:basedOn w:val="TableNormal0"/>
    <w:tblPr>
      <w:tblStyleRowBandSize w:val="1"/>
      <w:tblStyleColBandSize w:val="1"/>
      <w:tblCellMar>
        <w:top w:w="0.0" w:type="dxa"/>
        <w:left w:w="0.0" w:type="dxa"/>
        <w:bottom w:w="0.0" w:type="dxa"/>
        <w:right w:w="0.0" w:type="dxa"/>
      </w:tblCellMar>
    </w:tblPr>
  </w:style>
  <w:style w:type="table" w:styleId="af2" w:customStyle="1">
    <w:basedOn w:val="TableNormal0"/>
    <w:tblPr>
      <w:tblStyleRowBandSize w:val="1"/>
      <w:tblStyleColBandSize w:val="1"/>
      <w:tblCellMar>
        <w:top w:w="0.0" w:type="dxa"/>
        <w:left w:w="0.0" w:type="dxa"/>
        <w:bottom w:w="0.0" w:type="dxa"/>
        <w:right w:w="0.0" w:type="dxa"/>
      </w:tblCellMar>
    </w:tblPr>
  </w:style>
  <w:style w:type="table" w:styleId="af3" w:customStyle="1">
    <w:basedOn w:val="TableNormal0"/>
    <w:tblPr>
      <w:tblStyleRowBandSize w:val="1"/>
      <w:tblStyleColBandSize w:val="1"/>
      <w:tblCellMar>
        <w:top w:w="0.0" w:type="dxa"/>
        <w:left w:w="0.0" w:type="dxa"/>
        <w:bottom w:w="0.0" w:type="dxa"/>
        <w:right w:w="0.0" w:type="dxa"/>
      </w:tblCellMar>
    </w:tblPr>
  </w:style>
  <w:style w:type="table" w:styleId="af4" w:customStyle="1">
    <w:basedOn w:val="TableNormal0"/>
    <w:tblPr>
      <w:tblStyleRowBandSize w:val="1"/>
      <w:tblStyleColBandSize w:val="1"/>
      <w:tblCellMar>
        <w:top w:w="0.0" w:type="dxa"/>
        <w:left w:w="0.0" w:type="dxa"/>
        <w:bottom w:w="0.0" w:type="dxa"/>
        <w:right w:w="0.0" w:type="dxa"/>
      </w:tblCellMar>
    </w:tblPr>
  </w:style>
  <w:style w:type="table" w:styleId="af5" w:customStyle="1">
    <w:basedOn w:val="TableNormal0"/>
    <w:tblPr>
      <w:tblStyleRowBandSize w:val="1"/>
      <w:tblStyleColBandSize w:val="1"/>
      <w:tblCellMar>
        <w:top w:w="0.0" w:type="dxa"/>
        <w:left w:w="0.0" w:type="dxa"/>
        <w:bottom w:w="0.0" w:type="dxa"/>
        <w:right w:w="0.0" w:type="dxa"/>
      </w:tblCellMar>
    </w:tblPr>
  </w:style>
  <w:style w:type="table" w:styleId="af6" w:customStyle="1">
    <w:basedOn w:val="TableNormal0"/>
    <w:tblPr>
      <w:tblStyleRowBandSize w:val="1"/>
      <w:tblStyleColBandSize w:val="1"/>
      <w:tblCellMar>
        <w:top w:w="0.0" w:type="dxa"/>
        <w:left w:w="115.0" w:type="dxa"/>
        <w:bottom w:w="0.0" w:type="dxa"/>
        <w:right w:w="115.0" w:type="dxa"/>
      </w:tblCellMar>
    </w:tblPr>
  </w:style>
  <w:style w:type="table" w:styleId="af7" w:customStyle="1">
    <w:basedOn w:val="TableNormal0"/>
    <w:tblPr>
      <w:tblStyleRowBandSize w:val="1"/>
      <w:tblStyleColBandSize w:val="1"/>
      <w:tblCellMar>
        <w:top w:w="0.0" w:type="dxa"/>
        <w:left w:w="0.0" w:type="dxa"/>
        <w:bottom w:w="0.0" w:type="dxa"/>
        <w:right w:w="0.0" w:type="dxa"/>
      </w:tblCellMar>
    </w:tblPr>
  </w:style>
  <w:style w:type="paragraph" w:styleId="Header">
    <w:name w:val="header"/>
    <w:basedOn w:val="Normal"/>
    <w:link w:val="HeaderChar"/>
    <w:uiPriority w:val="99"/>
    <w:unhideWhenUsed w:val="1"/>
    <w:rsid w:val="00DC6B8E"/>
    <w:pPr>
      <w:tabs>
        <w:tab w:val="center" w:pos="4680"/>
        <w:tab w:val="right" w:pos="9360"/>
      </w:tabs>
      <w:spacing w:line="240" w:lineRule="auto"/>
    </w:pPr>
  </w:style>
  <w:style w:type="character" w:styleId="HeaderChar" w:customStyle="1">
    <w:name w:val="Header Char"/>
    <w:basedOn w:val="DefaultParagraphFont"/>
    <w:link w:val="Header"/>
    <w:uiPriority w:val="99"/>
    <w:rsid w:val="00DC6B8E"/>
  </w:style>
  <w:style w:type="paragraph" w:styleId="Footer">
    <w:name w:val="footer"/>
    <w:basedOn w:val="Normal"/>
    <w:link w:val="FooterChar"/>
    <w:uiPriority w:val="99"/>
    <w:unhideWhenUsed w:val="1"/>
    <w:rsid w:val="00DC6B8E"/>
    <w:pPr>
      <w:tabs>
        <w:tab w:val="center" w:pos="4680"/>
        <w:tab w:val="right" w:pos="9360"/>
      </w:tabs>
      <w:spacing w:line="240" w:lineRule="auto"/>
    </w:pPr>
  </w:style>
  <w:style w:type="character" w:styleId="FooterChar" w:customStyle="1">
    <w:name w:val="Footer Char"/>
    <w:basedOn w:val="DefaultParagraphFont"/>
    <w:link w:val="Footer"/>
    <w:uiPriority w:val="99"/>
    <w:rsid w:val="00DC6B8E"/>
  </w:style>
  <w:style w:type="paragraph" w:styleId="ListParagraph">
    <w:name w:val="List Paragraph"/>
    <w:basedOn w:val="Normal"/>
    <w:uiPriority w:val="34"/>
    <w:qFormat w:val="1"/>
    <w:rsid w:val="00332CF0"/>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7.jpg"/><Relationship Id="rId42" Type="http://schemas.openxmlformats.org/officeDocument/2006/relationships/image" Target="media/image52.jpg"/><Relationship Id="rId41" Type="http://schemas.openxmlformats.org/officeDocument/2006/relationships/image" Target="media/image30.jpg"/><Relationship Id="rId44" Type="http://schemas.openxmlformats.org/officeDocument/2006/relationships/image" Target="media/image50.jpg"/><Relationship Id="rId43" Type="http://schemas.openxmlformats.org/officeDocument/2006/relationships/image" Target="media/image4.jpg"/><Relationship Id="rId46" Type="http://schemas.openxmlformats.org/officeDocument/2006/relationships/image" Target="media/image17.jpg"/><Relationship Id="rId45" Type="http://schemas.openxmlformats.org/officeDocument/2006/relationships/image" Target="media/image1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image" Target="media/image23.jpg"/><Relationship Id="rId47" Type="http://schemas.openxmlformats.org/officeDocument/2006/relationships/image" Target="media/image33.jpg"/><Relationship Id="rId49" Type="http://schemas.openxmlformats.org/officeDocument/2006/relationships/image" Target="media/image3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 Id="rId31" Type="http://schemas.openxmlformats.org/officeDocument/2006/relationships/image" Target="media/image24.jpg"/><Relationship Id="rId30" Type="http://schemas.openxmlformats.org/officeDocument/2006/relationships/image" Target="media/image5.jpg"/><Relationship Id="rId33" Type="http://schemas.openxmlformats.org/officeDocument/2006/relationships/image" Target="media/image9.jpg"/><Relationship Id="rId32" Type="http://schemas.openxmlformats.org/officeDocument/2006/relationships/image" Target="media/image36.jpg"/><Relationship Id="rId35" Type="http://schemas.openxmlformats.org/officeDocument/2006/relationships/image" Target="media/image10.jpg"/><Relationship Id="rId34" Type="http://schemas.openxmlformats.org/officeDocument/2006/relationships/image" Target="media/image16.jpg"/><Relationship Id="rId37" Type="http://schemas.openxmlformats.org/officeDocument/2006/relationships/image" Target="media/image34.jpg"/><Relationship Id="rId36" Type="http://schemas.openxmlformats.org/officeDocument/2006/relationships/image" Target="media/image15.jpg"/><Relationship Id="rId39" Type="http://schemas.openxmlformats.org/officeDocument/2006/relationships/image" Target="media/image40.jpg"/><Relationship Id="rId38" Type="http://schemas.openxmlformats.org/officeDocument/2006/relationships/image" Target="media/image38.jpg"/><Relationship Id="rId20" Type="http://schemas.openxmlformats.org/officeDocument/2006/relationships/image" Target="media/image32.jpg"/><Relationship Id="rId22" Type="http://schemas.openxmlformats.org/officeDocument/2006/relationships/image" Target="media/image37.jpg"/><Relationship Id="rId21" Type="http://schemas.openxmlformats.org/officeDocument/2006/relationships/image" Target="media/image14.jpg"/><Relationship Id="rId24" Type="http://schemas.openxmlformats.org/officeDocument/2006/relationships/image" Target="media/image13.jpg"/><Relationship Id="rId23" Type="http://schemas.openxmlformats.org/officeDocument/2006/relationships/image" Target="media/image1.jpg"/><Relationship Id="rId60" Type="http://schemas.openxmlformats.org/officeDocument/2006/relationships/image" Target="media/image45.png"/><Relationship Id="rId26" Type="http://schemas.openxmlformats.org/officeDocument/2006/relationships/image" Target="media/image42.jpg"/><Relationship Id="rId25" Type="http://schemas.openxmlformats.org/officeDocument/2006/relationships/image" Target="media/image27.jpg"/><Relationship Id="rId28" Type="http://schemas.openxmlformats.org/officeDocument/2006/relationships/image" Target="media/image20.jpg"/><Relationship Id="rId27" Type="http://schemas.openxmlformats.org/officeDocument/2006/relationships/image" Target="media/image43.jpg"/><Relationship Id="rId29" Type="http://schemas.openxmlformats.org/officeDocument/2006/relationships/image" Target="media/image39.jpg"/><Relationship Id="rId51" Type="http://schemas.openxmlformats.org/officeDocument/2006/relationships/image" Target="media/image41.jpg"/><Relationship Id="rId50" Type="http://schemas.openxmlformats.org/officeDocument/2006/relationships/image" Target="media/image48.jpg"/><Relationship Id="rId53" Type="http://schemas.openxmlformats.org/officeDocument/2006/relationships/image" Target="media/image25.jpg"/><Relationship Id="rId52" Type="http://schemas.openxmlformats.org/officeDocument/2006/relationships/image" Target="media/image3.jpg"/><Relationship Id="rId11" Type="http://schemas.openxmlformats.org/officeDocument/2006/relationships/footer" Target="footer3.xml"/><Relationship Id="rId55" Type="http://schemas.openxmlformats.org/officeDocument/2006/relationships/image" Target="media/image11.jpg"/><Relationship Id="rId10" Type="http://schemas.openxmlformats.org/officeDocument/2006/relationships/footer" Target="footer2.xml"/><Relationship Id="rId54" Type="http://schemas.openxmlformats.org/officeDocument/2006/relationships/image" Target="media/image44.jpg"/><Relationship Id="rId13" Type="http://schemas.openxmlformats.org/officeDocument/2006/relationships/image" Target="media/image28.jpg"/><Relationship Id="rId57" Type="http://schemas.openxmlformats.org/officeDocument/2006/relationships/image" Target="media/image46.png"/><Relationship Id="rId12" Type="http://schemas.openxmlformats.org/officeDocument/2006/relationships/footer" Target="footer1.xml"/><Relationship Id="rId56" Type="http://schemas.openxmlformats.org/officeDocument/2006/relationships/image" Target="media/image2.jpg"/><Relationship Id="rId15" Type="http://schemas.openxmlformats.org/officeDocument/2006/relationships/image" Target="media/image21.jpg"/><Relationship Id="rId59" Type="http://schemas.openxmlformats.org/officeDocument/2006/relationships/image" Target="media/image53.png"/><Relationship Id="rId14" Type="http://schemas.openxmlformats.org/officeDocument/2006/relationships/image" Target="media/image49.jpg"/><Relationship Id="rId58" Type="http://schemas.openxmlformats.org/officeDocument/2006/relationships/image" Target="media/image51.png"/><Relationship Id="rId17" Type="http://schemas.openxmlformats.org/officeDocument/2006/relationships/image" Target="media/image8.jpg"/><Relationship Id="rId16" Type="http://schemas.openxmlformats.org/officeDocument/2006/relationships/image" Target="media/image31.jpg"/><Relationship Id="rId19" Type="http://schemas.openxmlformats.org/officeDocument/2006/relationships/image" Target="media/image29.jpg"/><Relationship Id="rId1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 Id="rId2"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55kK63hpWAuOu0BH6ePsczDuvQ==">CgMxLjAaJQoBMBIgCh4IB0IaCg9UaW1lcyBOZXcgUm9tYW4SB0d1bmdzdWgilgIKC0FBQUNFX2tEc000EuABCgtBQUFDRV9rRHNNNBILQUFBQ0Vfa0RzTTQaDQoJdGV4dC9odG1sEgAiDgoKdGV4dC9wbGFpbhIAKhsiFTExNDIxNDQ2ODQ0NjU2NDg5MzMxMCgAOAAw0ueZ8oA0OPXpmfKANEo9CiRhcHBsaWNhdGlvbi92bmQuZ29vZ2xlLWFwcHMuZG9jcy5tZHMaFcLX2uQBDxoNCgkKA19fXxABGAAQAVoMaHpidXBhNmpzZHlicgIgAHgAggEUc3VnZ2VzdC5kZTZtbjczbm9objOaAQYIABAAGACwAQC4AQDIAQAY0ueZ8oA0IPXpmfKANDAAQhRzdWdnZXN0LmRlNm1uNzNub2huMyKXAgoLQUFBQ0Vfa0RzTTgS4QEKC0FBQUNFX2tEc004EgtBQUFDRV9rRHNNOBoNCgl0ZXh0L2h0bWwSACIOCgp0ZXh0L3BsYWluEgAqGyIVMTE0MjE0NDY4NDQ2NTY0ODkzMzEwKAA4ADD0/pnygDQ4vYOa8oA0Sj4KJGFwcGxpY2F0aW9uL3ZuZC5nb29nbGUtYXBwcy5kb2NzLm1kcxoWwtfa5AEQGg4KCgoEX19fXxABGAAQAVoMeG5pbzA4YmdsYnFpcgIgAHgAggEUc3VnZ2VzdC44dWt3bHo2dTNxeHaaAQYIABAAGACwAQC4AQDIAQAY9P6Z8oA0IL2DmvKANDAAQhRzdWdnZXN0Ljh1a3dsejZ1M3F4diLXAQoLQUFBQ0NBWDFLS1kSoQEKC0FBQUNDQVgxS0tZEgtBQUFDQ0FYMUtLWRoNCgl0ZXh0L2h0bWwSACIOCgp0ZXh0L3BsYWluEgAqGyIVMTE0MjE0NDY4NDQ2NTY0ODkzMzEwKAA4ADCI29z3/zM4iNvc9/8zWgxxZWJ3MzhoZnpsa2VyAiAAeACCARRzdWdnZXN0LnkzeHI3M240Y2M4NZoBBggAEAAYALABALgBAMgBABiI29z3/zMgiNvc9/8zMABCFHN1Z2dlc3QueTN4cjczbjRjYzg1Mg5oLmw0YmEzY3B3aXFjODIOaC5ncDZla3RsYmpod3YyDmgubGdzdHoxYjMxYjhmMg5oLnhvdWZhNHllZTZmcjINaC5mbWp4bjdkaDE3azIOaC42cXRrOXFiMTQzcjQyDmguZmt0b2w3ZHJoaW01Mg5oLjFndTR5c2lqNTNzbzIOaC51ZTVmN2I1cm55enIyDmgudGNjbmZzNm1qeHhpMg5oLjYxajJzZ21sa295ODIOaC56OWI4b21pdmp6ZjAyD2lkLmx4M25xdGw4Zzg4NzIPaWQudzBiZDBmamg2bjl5OABqLAoUc3VnZ2VzdC55ZWQ4ZnllajBoZzYSFEFuemhlbGlrYSBLcmF2Y2hlbmtvaiwKFHN1Z2dlc3QucDNkejVkZHc4emttEhRBbnpoZWxpa2EgS3JhdmNoZW5rb2osChRzdWdnZXN0LnE0cGExMmpoeHhlMRIUQW56aGVsaWthIEtyYXZjaGVua29qLAoUc3VnZ2VzdC43d29jc29zMWtoMHQSFEFuemhlbGlrYSBLcmF2Y2hlbmtvaiwKFHN1Z2dlc3Quam1iMWJzcnZzdzBvEhRBbnpoZWxpa2EgS3JhdmNoZW5rb2osChRzdWdnZXN0LjhmNmc1Mmw1Y2c3NxIUQW56aGVsaWthIEtyYXZjaGVua29qLAoUc3VnZ2VzdC5td3A2OGFhN3hsaWgSFEFuemhlbGlrYSBLcmF2Y2hlbmtvaiwKFHN1Z2dlc3QubTg1bjhnY2R4aXIxEhRBbnpoZWxpa2EgS3JhdmNoZW5rb2osChRzdWdnZXN0LnpicTV2NWFlNHN5NhIUQW56aGVsaWthIEtyYXZjaGVua29qLAoUc3VnZ2VzdC52amdseXVocjdrOWkSFEFuemhlbGlrYSBLcmF2Y2hlbmtvaiwKFHN1Z2dlc3QuMTEydWJ3b3FnM3Q5EhRBbnpoZWxpa2EgS3JhdmNoZW5rb2osChRzdWdnZXN0LmE4Y2p6YjZkZDQ1OBIUQW56aGVsaWthIEtyYXZjaGVua29qLAoUc3VnZ2VzdC5tMTh0ZzR3OHQwd3ESFEFuemhlbGlrYSBLcmF2Y2hlbmtvaiwKFHN1Z2dlc3QueWo5bmJoOHl3bjVtEhRBbnpoZWxpa2EgS3JhdmNoZW5rb2osChRzdWdnZXN0Lnh0M2c3cHRlN28xchIUQW56aGVsaWthIEtyYXZjaGVua29qLAoUc3VnZ2VzdC5iMjN1dmpseG5xMGESFEFuemhlbGlrYSBLcmF2Y2hlbmtvaiwKFHN1Z2dlc3QuNzhtbDFqcWFpdTdlEhRBbnpoZWxpa2EgS3JhdmNoZW5rb2orChNzdWdnZXN0Lmw2cWtyM3J0aDk5EhRBbnpoZWxpa2EgS3JhdmNoZW5rb2osChRzdWdnZXN0LndpcWl2aTM2aHd1MBIUQW56aGVsaWthIEtyYXZjaGVua29qKwoTc3VnZ2VzdC4ycTE4ZnRmOGxjbRIUQW56aGVsaWthIEtyYXZjaGVua29qKwoTc3VnZ2VzdC44dHhtcnhlbjR6ZhIUQW56aGVsaWthIEtyYXZjaGVua29qLAoUc3VnZ2VzdC54eG13ZDBreWM0cDMSFEFuemhlbGlrYSBLcmF2Y2hlbmtvaiwKFHN1Z2dlc3QuYnMxcXBld3V6cWFsEhRBbnpoZWxpa2EgS3JhdmNoZW5rb2osChRzdWdnZXN0Lmo2c3FvOGd6YTdtYRIUQW56aGVsaWthIEtyYXZjaGVua29qLAoUc3VnZ2VzdC45cWVlY2FtOWI1NDgSFEFuemhlbGlrYSBLcmF2Y2hlbmtvaiwKFHN1Z2dlc3QuaWloenBwYW5nZm42EhRBbnpoZWxpa2EgS3JhdmNoZW5rb2osChRzdWdnZXN0LmltazJ4bTh6djNrehIUQW56aGVsaWthIEtyYXZjaGVua29qLAoUc3VnZ2VzdC5oNWhxMjB0dnVjbmsSFEFuemhlbGlrYSBLcmF2Y2hlbmtvaiwKFHN1Z2dlc3QuZGU2bW43M25vaG4zEhRBbnpoZWxpa2EgS3JhdmNoZW5rb2osChRzdWdnZXN0LmFtMzIweW8ydmRidBIUQW56aGVsaWthIEtyYXZjaGVua29qLAoUc3VnZ2VzdC52ZWdoNHpxY2hld2cSFEFuemhlbGlrYSBLcmF2Y2hlbmtvaiwKFHN1Z2dlc3QuNm96MG83eHllaXprEhRBbnpoZWxpa2EgS3JhdmNoZW5rb2osChRzdWdnZXN0LnR0OWJicmE5eHBodhIUQW56aGVsaWthIEtyYXZjaGVua29qLAoUc3VnZ2VzdC5lamkzeWpyNDB6aHkSFEFuemhlbGlrYSBLcmF2Y2hlbmtvaiwKFHN1Z2dlc3QudnA4N2oxNDgxdnVzEhRBbnpoZWxpa2EgS3JhdmNoZW5rb2osChRzdWdnZXN0Lmhqa3NmYjNpOWdhdhIUQW56aGVsaWthIEtyYXZjaGVua29qLAoUc3VnZ2VzdC44dWt3bHo2dTNxeHYSFEFuemhlbGlrYSBLcmF2Y2hlbmtvaiwKFHN1Z2dlc3QuanR0Z3AzMWZwOG54EhRBbnpoZWxpa2EgS3JhdmNoZW5rb2osChRzdWdnZXN0Ljd0ejJwdDhpdHU2eRIUQW56aGVsaWthIEtyYXZjaGVua29qLAoUc3VnZ2VzdC5wMGxyMWpqbW9lem4SFEFuemhlbGlrYSBLcmF2Y2hlbmtvaiwKFHN1Z2dlc3Qudmp3dTZzMXpsMHVrEhRBbnpoZWxpa2EgS3JhdmNoZW5rb2osChRzdWdnZXN0LjRwdGdxdGlwOWplMxIUQW56aGVsaWthIEtyYXZjaGVua29qLAoUc3VnZ2VzdC5tODA0dHNudHVpb2gSFEFuemhlbGlrYSBLcmF2Y2hlbmtvaiwKFHN1Z2dlc3QuM3l5MmZpMXI4ZXowEhRBbnpoZWxpa2EgS3JhdmNoZW5rb2osChRzdWdnZXN0Lm5xY2YzeGQ5eHhoNhIUQW56aGVsaWthIEtyYXZjaGVua29qKwoTc3VnZ2VzdC5tbW10NTByNXNtORIUQW56aGVsaWthIEtyYXZjaGVua29qKwoTc3VnZ2VzdC5neXpjNGU5OXZnNhIUQW56aGVsaWthIEtyYXZjaGVua29qLAoUc3VnZ2VzdC5kN3preHY2Nmx1MDISFEFuemhlbGlrYSBLcmF2Y2hlbmtvaiwKFHN1Z2dlc3QucGFpOWMzYmUzZ3p1EhRBbnpoZWxpa2EgS3JhdmNoZW5rb2osChRzdWdnZXN0LmxvOXM4d2UxZG93bhIUQW56aGVsaWthIEtyYXZjaGVua29qLAoUc3VnZ2VzdC5tMGwzZHB2dzVjdmESFEFuemhlbGlrYSBLcmF2Y2hlbmtvaiwKFHN1Z2dlc3QuMmVzcDU5dTl5MnZ6EhRBbnpoZWxpa2EgS3JhdmNoZW5rb2osChRzdWdnZXN0Lmljbzl0cTI1NnFyOBIUQW56aGVsaWthIEtyYXZjaGVua29qLAoUc3VnZ2VzdC54emk4bmRvY3V2bDgSFEFuemhlbGlrYSBLcmF2Y2hlbmtvaiwKFHN1Z2dlc3QuNmtnN256N3Rza3d0EhRBbnpoZWxpa2EgS3JhdmNoZW5rb2osChRzdWdnZXN0LnNrMGlyeHZ0aTkzNBIUQW56aGVsaWthIEtyYXZjaGVua29qLAoUc3VnZ2VzdC5yazcxc2hmM2wwdmESFEFuemhlbGlrYSBLcmF2Y2hlbmtvaiwKFHN1Z2dlc3Quam96eDB0dGppeGJlEhRBbnpoZWxpa2EgS3JhdmNoZW5rb2osChRzdWdnZXN0LmtrcnZtNWxoNTc5chIUQW56aGVsaWthIEtyYXZjaGVua29qLAoUc3VnZ2VzdC53bTM1cXNtdHFkc3ASFEFuemhlbGlrYSBLcmF2Y2hlbmtvaiwKFHN1Z2dlc3QuNHRrZ3RpM2NhYTA0EhRBbnpoZWxpa2EgS3JhdmNoZW5rb2osChRzdWdnZXN0Lno3c3N1eXZnZDJlNBIUQW56aGVsaWthIEtyYXZjaGVua29qLAoUc3VnZ2VzdC5ncjJ6MWkzOXJ1Mm4SFEFuemhlbGlrYSBLcmF2Y2hlbmtvaiwKFHN1Z2dlc3QuYnE2OXcwMWM2cmUxEhRBbnpoZWxpa2EgS3JhdmNoZW5rb2osChRzdWdnZXN0LjJ3aThrbG1kc25oYhIUQW56aGVsaWthIEtyYXZjaGVua29qLAoUc3VnZ2VzdC5qeWY4ejh3dGN0czMSFEFuemhlbGlrYSBLcmF2Y2hlbmtvaiwKFHN1Z2dlc3QubmkyNmpubXZqaXFlEhRBbnpoZWxpa2EgS3JhdmNoZW5rb2osChRzdWdnZXN0Lm5ybDg0NnIxcDZnbxIUQW56aGVsaWthIEtyYXZjaGVua29qLAoUc3VnZ2VzdC5yN2hoamhtZmx2aGUSFEFuemhlbGlrYSBLcmF2Y2hlbmtvaiwKFHN1Z2dlc3QuZXhyMzRyaXZ3bzZ0EhRBbnpoZWxpa2EgS3JhdmNoZW5rb2osChRzdWdnZXN0LmR5eGQ0aWNpMnBkcRIUQW56aGVsaWthIEtyYXZjaGVua29qLAoUc3VnZ2VzdC51YWZlNmhjdjA4N2sSFEFuemhlbGlrYSBLcmF2Y2hlbmtvaiwKFHN1Z2dlc3QuamF5MWUyaGExOG55EhRBbnpoZWxpa2EgS3JhdmNoZW5rb2osChRzdWdnZXN0LjFsYWtmcWF0cnhzYhIUQW56aGVsaWthIEtyYXZjaGVua29qLAoUc3VnZ2VzdC5icDJsMmt0cnFkZTISFEFuemhlbGlrYSBLcmF2Y2hlbmtvaisKE3N1Z2dlc3Qudnd4bHN6c3VqM2QSFEFuemhlbGlrYSBLcmF2Y2hlbmtvaiwKFHN1Z2dlc3Qud2ViNno1Mmdla3BxEhRBbnpoZWxpa2EgS3JhdmNoZW5rb2osChRzdWdnZXN0LjUwb3NiODN4Zm93dBIUQW56aGVsaWthIEtyYXZjaGVua29qLAoUc3VnZ2VzdC5nc2pjMm52M3Z5bGoSFEFuemhlbGlrYSBLcmF2Y2hlbmtvaiwKFHN1Z2dlc3QuZjlocTNqd2k1bW11EhRBbnpoZWxpa2EgS3JhdmNoZW5rb2osChRzdWdnZXN0LmY0aDl0YXd0eWU0dhIUQW56aGVsaWthIEtyYXZjaGVua29qLAoUc3VnZ2VzdC54aXdtbGpvbnVwdzQSFEFuemhlbGlrYSBLcmF2Y2hlbmtvaiwKFHN1Z2dlc3QuZ3E1eTY4OHl0aWprEhRBbnpoZWxpa2EgS3JhdmNoZW5rb2osChRzdWdnZXN0LnZ4YTNodzMybzlnMRIUQW56aGVsaWthIEtyYXZjaGVua29qLAoUc3VnZ2VzdC44ZWR5ZWR4cmpzeDISFEFuemhlbGlrYSBLcmF2Y2hlbmtvaiwKFHN1Z2dlc3QuOTBsc2RtZTM0NGFuEhRBbnpoZWxpa2EgS3JhdmNoZW5rb2osChRzdWdnZXN0Lm5scG83ejhtaXBsZBIUQW56aGVsaWthIEtyYXZjaGVua29qLAoUc3VnZ2VzdC5jZWEzMDVzbXo1b3ASFEFuemhlbGlrYSBLcmF2Y2hlbmtvaiwKFHN1Z2dlc3QuNzBnaHFvZDQ5ZG1pEhRBbnpoZWxpa2EgS3JhdmNoZW5rb2osChRzdWdnZXN0LjV5bmJ4aGl0bGRvZhIUQW56aGVsaWthIEtyYXZjaGVua29qLAoUc3VnZ2VzdC4zbG1oY2Jlem9mZmsSFEFuemhlbGlrYSBLcmF2Y2hlbmtvaiwKFHN1Z2dlc3QuOTdwb20zY3BjZXduEhRBbnpoZWxpa2EgS3JhdmNoZW5rb2osChRzdWdnZXN0LjQ3cjB0MXl4dWY2eBIUQW56aGVsaWthIEtyYXZjaGVua29qLAoUc3VnZ2VzdC5hOWRwMjNmNW8ycjMSFEFuemhlbGlrYSBLcmF2Y2hlbmtvaiwKFHN1Z2dlc3QuanVkdHd1ZTZheHFoEhRBbnpoZWxpa2EgS3JhdmNoZW5rb2osChRzdWdnZXN0LnR2cGJrc2szNGV6MRIUQW56aGVsaWthIEtyYXZjaGVua29qLAoUc3VnZ2VzdC50NHpmZDN5eWFuYjcSFEFuemhlbGlrYSBLcmF2Y2hlbmtvaiwKFHN1Z2dlc3QuaHc1czJhajh3eXJ2EhRBbnpoZWxpa2EgS3JhdmNoZW5rb2osChRzdWdnZXN0LmMxcDZmZDR1bDV2OBIUQW56aGVsaWthIEtyYXZjaGVua29qLAoUc3VnZ2VzdC53aGt1dTB3OW5neGMSFEFuemhlbGlrYSBLcmF2Y2hlbmtvaioKEnN1Z2dlc3QudmR6Zmh6dzhyZxIUQW56aGVsaWthIEtyYXZjaGVua29qLAoUc3VnZ2VzdC55anByOXA3a2Q4bHgSFEFuemhlbGlrYSBLcmF2Y2hlbmtvaiwKFHN1Z2dlc3QuaDN5ZDN2YmgyZDA3EhRBbnpoZWxpa2EgS3JhdmNoZW5rb2osChRzdWdnZXN0Ljd6bTdxODVvYmQ3aBIUQW56aGVsaWthIEtyYXZjaGVua29qLAoUc3VnZ2VzdC5sN21zZm9wb2g2ZTUSFEFuemhlbGlrYSBLcmF2Y2hlbmtvaiwKFHN1Z2dlc3QuM3VubnF2OXlsdjBkEhRBbnpoZWxpa2EgS3JhdmNoZW5rb2osChRzdWdnZXN0LjljY3ppcWplMzdldhIUQW56aGVsaWthIEtyYXZjaGVua29qLAoUc3VnZ2VzdC5kczMybHdmODZzNWoSFEFuemhlbGlrYSBLcmF2Y2hlbmtvaiwKFHN1Z2dlc3QudG5sOHZtc25pNDA0EhRBbnpoZWxpa2EgS3JhdmNoZW5rb2osChRzdWdnZXN0Lmw5cnd3OTI1YjJkaRIUQW56aGVsaWthIEtyYXZjaGVua29qLAoUc3VnZ2VzdC41NjlkeTVkM2hseHoSFEFuemhlbGlrYSBLcmF2Y2hlbmtvaiwKFHN1Z2dlc3QuYmtoZTg2bjcyajV0EhRBbnpoZWxpa2EgS3JhdmNoZW5rb2osChRzdWdnZXN0LnRodzM5enF1cHZrcBIUQW56aGVsaWthIEtyYXZjaGVua29qLAoUc3VnZ2VzdC45Y2dvaWQyeDNhNGcSFEFuemhlbGlrYSBLcmF2Y2hlbmtvaiwKFHN1Z2dlc3Qua2o4d2NxZWt2Ym5rEhRBbnpoZWxpa2EgS3JhdmNoZW5rb2osChRzdWdnZXN0LnR1OTQyaWJ6Zmh5bRIUQW56aGVsaWthIEtyYXZjaGVua29qLAoUc3VnZ2VzdC5taXA3amY4YnlkbTgSFEFuemhlbGlrYSBLcmF2Y2hlbmtvaiwKFHN1Z2dlc3QuanlrN2U2YWZ3bWM5EhRBbnpoZWxpa2EgS3JhdmNoZW5rb2osChRzdWdnZXN0Lm84ZnVocmZ2ZnVyNxIUQW56aGVsaWthIEtyYXZjaGVua29qLAoUc3VnZ2VzdC4xdmRnbmxzdGw5c3gSFEFuemhlbGlrYSBLcmF2Y2hlbmtvaiwKFHN1Z2dlc3QuZHV6b3p0eWY2MWZiEhRBbnpoZWxpa2EgS3JhdmNoZW5rb2osChRzdWdnZXN0Lm02MTYzdHZram1oNRIUQW56aGVsaWthIEtyYXZjaGVua29qLAoUc3VnZ2VzdC5qaG5taXBidG54YzcSFEFuemhlbGlrYSBLcmF2Y2hlbmtvaiwKFHN1Z2dlc3QuYjQxYmh3dWVzY3FtEhRBbnpoZWxpa2EgS3JhdmNoZW5rb2osChRzdWdnZXN0LjUzNzZtdTFlODgwaxIUQW56aGVsaWthIEtyYXZjaGVua29qLAoUc3VnZ2VzdC5qdzJ0eDhuNDI2czQSFEFuemhlbGlrYSBLcmF2Y2hlbmtvaiwKFHN1Z2dlc3Quc2NvMGxtdGg2eWc1EhRBbnpoZWxpa2EgS3JhdmNoZW5rb2osChRzdWdnZXN0LmhzbWMwYzJ5dnIzYhIUQW56aGVsaWthIEtyYXZjaGVua29qLAoUc3VnZ2VzdC54Z2xvcXNqaXNhaDYSFEFuemhlbGlrYSBLcmF2Y2hlbmtvaiwKFHN1Z2dlc3QubDA2c3VwaGZuM3V5EhRBbnpoZWxpa2EgS3JhdmNoZW5rb2osChRzdWdnZXN0LjRlNDd6dThyMWhrehIUQW56aGVsaWthIEtyYXZjaGVua29qLAoUc3VnZ2VzdC5waGZ5bzFzb3pkMTkSFEFuemhlbGlrYSBLcmF2Y2hlbmtvaiwKFHN1Z2dlc3QuNXFpcGhucTJmMW13EhRBbnpoZWxpa2EgS3JhdmNoZW5rb2osChRzdWdnZXN0LnR5cnVhZmx5Z3hyMBIUQW56aGVsaWthIEtyYXZjaGVua29qLAoUc3VnZ2VzdC5sbTg3bjNtand1eG8SFEFuemhlbGlrYSBLcmF2Y2hlbmtvaiwKFHN1Z2dlc3QuNXMydzEwYzZtNnM4EhRBbnpoZWxpa2EgS3JhdmNoZW5rb2osChRzdWdnZXN0LnhicnU3Mmc3d29ydhIUQW56aGVsaWthIEtyYXZjaGVua29qLAoUc3VnZ2VzdC5rd3o5eXhlNXRvaTESFEFuemhlbGlrYSBLcmF2Y2hlbmtvaiwKFHN1Z2dlc3QuZmY2YWVmcmgyZGxoEhRBbnpoZWxpa2EgS3JhdmNoZW5rb2osChRzdWdnZXN0Lm04aWs2enhoZ3JycBIUQW56aGVsaWthIEtyYXZjaGVua29qLAoUc3VnZ2VzdC5remsxN2ZhMno4cjUSFEFuemhlbGlrYSBLcmF2Y2hlbmtvaiwKFHN1Z2dlc3QuYThuaGdkc2lzMnRpEhRBbnpoZWxpa2EgS3JhdmNoZW5rb2osChRzdWdnZXN0LmU5cW4xeG9rbDZnahIUQW56aGVsaWthIEtyYXZjaGVua29qLAoUc3VnZ2VzdC5mZm05Y2thZHB4aHkSFEFuemhlbGlrYSBLcmF2Y2hlbmtvaiwKFHN1Z2dlc3QueGE2NWJ6azZlMmUzEhRBbnpoZWxpa2EgS3JhdmNoZW5rb2osChRzdWdnZXN0LjZxenZ5ajJhdG16cRIUQW56aGVsaWthIEtyYXZjaGVua29qLAoUc3VnZ2VzdC55anAwNTI1Z3cwYW8SFEFuemhlbGlrYSBLcmF2Y2hlbmtvaiwKFHN1Z2dlc3QuYnd5Z2p1NGl1djlzEhRBbnpoZWxpa2EgS3JhdmNoZW5rb2osChRzdWdnZXN0Lml6c2dtbGo1ZDRpZRIUQW56aGVsaWthIEtyYXZjaGVua29qLAoUc3VnZ2VzdC45YnQzanVsbDFnczQSFEFuemhlbGlrYSBLcmF2Y2hlbmtvaiwKFHN1Z2dlc3Qud3Q4bXJsYnRpcDc2EhRBbnpoZWxpa2EgS3JhdmNoZW5rb2osChRzdWdnZXN0LnBkeTZnbWd4Y3c3MBIUQW56aGVsaWthIEtyYXZjaGVua29qLAoUc3VnZ2VzdC50Z3JyaXJpOWxhZTUSFEFuemhlbGlrYSBLcmF2Y2hlbmtvaiwKFHN1Z2dlc3QuNmJ6YW1hdXIzODgyEhRBbnpoZWxpa2EgS3JhdmNoZW5rb2osChRzdWdnZXN0LmEwanB3YmEwanIwehIUQW56aGVsaWthIEtyYXZjaGVua29qLAoUc3VnZ2VzdC43YWJlZDRxYjB1dnESFEFuemhlbGlrYSBLcmF2Y2hlbmtvaiwKFHN1Z2dlc3QuZHh5bnV0YjdoNTcyEhRBbnpoZWxpa2EgS3JhdmNoZW5rb2osChRzdWdnZXN0LmVwYXBqZzR6aHljZRIUQW56aGVsaWthIEtyYXZjaGVua29qLAoUc3VnZ2VzdC5sbzFjZTQ4OWJ5czkSFEFuemhlbGlrYSBLcmF2Y2hlbmtvaiwKFHN1Z2dlc3QuOW43OHh0YjBhZm53EhRBbnpoZWxpa2EgS3JhdmNoZW5rb2osChRzdWdnZXN0Lnk1MHVtc2RvMWUxZRIUQW56aGVsaWthIEtyYXZjaGVua29qLAoUc3VnZ2VzdC5mbnkxZnp6ZXd2c2USFEFuemhlbGlrYSBLcmF2Y2hlbmtvaiwKFHN1Z2dlc3QueWg5YmNtZXFtMGFjEhRBbnpoZWxpa2EgS3JhdmNoZW5rb2osChRzdWdnZXN0Lm9oY2d6dmV0cXZsOBIUQW56aGVsaWthIEtyYXZjaGVua29qLAoUc3VnZ2VzdC5iNHVjb3B4c2o5MXQSFEFuemhlbGlrYSBLcmF2Y2hlbmtvaiwKFHN1Z2dlc3QuZzU1anZtd3JmdGNkEhRBbnpoZWxpa2EgS3JhdmNoZW5rb2osChRzdWdnZXN0LjFrZHZlbTF5eDk1bRIUQW56aGVsaWthIEtyYXZjaGVua29qLAoUc3VnZ2VzdC55M3hyNzNuNGNjODUSFEFuemhlbGlrYSBLcmF2Y2hlbmtvaiwKFHN1Z2dlc3QueTYxMHpsd25seXF3EhRBbnpoZWxpa2EgS3JhdmNoZW5rb2osChRzdWdnZXN0LmFxNzFlamJzMmg1NxIUQW56aGVsaWthIEtyYXZjaGVua29qLAoUc3VnZ2VzdC5mZXR0Zzhld3Y3ZmESFEFuemhlbGlrYSBLcmF2Y2hlbmtvaiwKFHN1Z2dlc3QucWNpbWphMzhyZGU1EhRBbnpoZWxpa2EgS3JhdmNoZW5rb2osChRzdWdnZXN0Lno2cnJscTM3d3M4ORIUQW56aGVsaWthIEtyYXZjaGVua29qLAoUc3VnZ2VzdC5la2IxdGVrbGlyZTgSFEFuemhlbGlrYSBLcmF2Y2hlbmtvaiwKFHN1Z2dlc3QuZHd5OG9qZjNkbjBjEhRBbnpoZWxpa2EgS3JhdmNoZW5rb2osChRzdWdnZXN0LnM4NW1oeHZqdGx6MhIUQW56aGVsaWthIEtyYXZjaGVua29qLAoUc3VnZ2VzdC5jN2c5ZnpsMzlteWwSFEFuemhlbGlrYSBLcmF2Y2hlbmtvaiwKFHN1Z2dlc3QucWo4OGo0cm85OWw5EhRBbnpoZWxpa2EgS3JhdmNoZW5rb2osChRzdWdnZXN0LjNqbDk1c2p0aHZjaRIUQW56aGVsaWthIEtyYXZjaGVua29qLAoUc3VnZ2VzdC5qZTBlcDhzeTZycWwSFEFuemhlbGlrYSBLcmF2Y2hlbmtvaiwKFHN1Z2dlc3Qud2cycnhjdzdyd2R3EhRBbnpoZWxpa2EgS3JhdmNoZW5rb2osChRzdWdnZXN0LnE0bjM3MmlqcjlvMxIUQW56aGVsaWthIEtyYXZjaGVua29qKwoTc3VnZ2VzdC52NW85YTFzam4xcxIUQW56aGVsaWthIEtyYXZjaGVua29qLAoUc3VnZ2VzdC41eXYzM3ZqbWRiNWQSFEFuemhlbGlrYSBLcmF2Y2hlbmtvaiwKFHN1Z2dlc3QucDEzZHdiODZweXN4EhRBbnpoZWxpa2EgS3JhdmNoZW5rb2osChRzdWdnZXN0LjZreDFlbGQ2NjYyNxIUQW56aGVsaWthIEtyYXZjaGVua29qLAoUc3VnZ2VzdC54aWdsazNjcmV0a3USFEFuemhlbGlrYSBLcmF2Y2hlbmtvaiwKFHN1Z2dlc3QubnE5M2JpNmpxbzd4EhRBbnpoZWxpa2EgS3JhdmNoZW5rb2osChRzdWdnZXN0LmJ0MTFwbGZxeHNiMhIUQW56aGVsaWthIEtyYXZjaGVua29qLAoUc3VnZ2VzdC41czJmdTdudnRyZmQSFEFuemhlbGlrYSBLcmF2Y2hlbmtvaiwKFHN1Z2dlc3Qud2s1NWJoMmhlaHJkEhRBbnpoZWxpa2EgS3JhdmNoZW5rb2orChNzdWdnZXN0LnM3ZjJoaG45Njd6EhRBbnpoZWxpa2EgS3JhdmNoZW5rb2osChRzdWdnZXN0Lmd1Z3dnMzdiNDdwbhIUQW56aGVsaWthIEtyYXZjaGVua29qLAoUc3VnZ2VzdC55MjExaWR4bmM2azASFEFuemhlbGlrYSBLcmF2Y2hlbmtvaiwKFHN1Z2dlc3QubHdkaDFpbjZlcDc5EhRBbnpoZWxpa2EgS3JhdmNoZW5rb2osChRzdWdnZXN0Lmt6b3YzNmk4c3VxNhIUQW56aGVsaWthIEtyYXZjaGVua29qKwoTc3VnZ2VzdC5heG95ZG1neGs2bRIUQW56aGVsaWthIEtyYXZjaGVua29qLAoUc3VnZ2VzdC5uY2Y3Mm1tcWsxaXMSFEFuemhlbGlrYSBLcmF2Y2hlbmtvaiwKFHN1Z2dlc3QuNWtwOGxqbmJ0anhxEhRBbnpoZWxpa2EgS3JhdmNoZW5rb2osChRzdWdnZXN0Lm9mdDdsem8wN25nZRIUQW56aGVsaWthIEtyYXZjaGVua29qLAoUc3VnZ2VzdC4xNXl1OGFwOTU3NnkSFEFuemhlbGlrYSBLcmF2Y2hlbmtvaiwKFHN1Z2dlc3QueWpmNmk4MjNmNTB5EhRBbnpoZWxpa2EgS3JhdmNoZW5rb2osChRzdWdnZXN0LmRoc2xmNW1xN2lkbBIUQW56aGVsaWthIEtyYXZjaGVua29qLAoUc3VnZ2VzdC5za293eTI5NDhtYjASFEFuemhlbGlrYSBLcmF2Y2hlbmtvaiwKFHN1Z2dlc3QuNmlqMW52Z2prOHBoEhRBbnpoZWxpa2EgS3JhdmNoZW5rb2osChRzdWdnZXN0LnowcGJsOHhoMzc5MhIUQW56aGVsaWthIEtyYXZjaGVua29qLAoUc3VnZ2VzdC54YXZzanpieDN5d3USFEFuemhlbGlrYSBLcmF2Y2hlbmtvaisKE3N1Z2dlc3Qudml5bzJpanRubTcSFEFuemhlbGlrYSBLcmF2Y2hlbmtvaiwKFHN1Z2dlc3QuZWxrdGthdWFmaTVsEhRBbnpoZWxpa2EgS3JhdmNoZW5rb2osChRzdWdnZXN0LnEzMWlleW1sMGlrdRIUQW56aGVsaWthIEtyYXZjaGVua29qLAoUc3VnZ2VzdC55aHA3bjRycGRodDUSFEFuemhlbGlrYSBLcmF2Y2hlbmtvaiwKFHN1Z2dlc3QuMmJkN3RrNG54dnd1EhRBbnpoZWxpa2EgS3JhdmNoZW5rb2osChRzdWdnZXN0LnFiOGJncjd2M2E2ZBIUQW56aGVsaWthIEtyYXZjaGVua29qLAoUc3VnZ2VzdC5laGdtdzd1YTMyY20SFEFuemhlbGlrYSBLcmF2Y2hlbmtvaiwKFHN1Z2dlc3QuYjh4Z2tzOG01am0zEhRBbnpoZWxpa2EgS3JhdmNoZW5rb2osChRzdWdnZXN0LjlsMWl0OWV4dTd3ORIUQW56aGVsaWthIEtyYXZjaGVua29qKwoTc3VnZ2VzdC5xOWltaHE4ejZvbxIUQW56aGVsaWthIEtyYXZjaGVua29qLAoUc3VnZ2VzdC5xMnRicDYxZjJsOGMSFEFuemhlbGlrYSBLcmF2Y2hlbmtvaisKE3N1Z2dlc3QuaXRia3BtaDAxMjgSFEFuemhlbGlrYSBLcmF2Y2hlbmtvaiwKFHN1Z2dlc3QuZWdjNDQ3Z21hYjUyEhRBbnpoZWxpa2EgS3JhdmNoZW5rb2osChRzdWdnZXN0LmJ5dHZsdmtkcTlycBIUQW56aGVsaWthIEtyYXZjaGVua29qLAoUc3VnZ2VzdC4yNmE4cWEydHNpbDQSFEFuemhlbGlrYSBLcmF2Y2hlbmtvaiwKFHN1Z2dlc3QuYWUzM2JoMW9wbWZjEhRBbnpoZWxpa2EgS3JhdmNoZW5rb3IhMUpWSjBUQTJkMTJ4eDAxcENoenlBVlR3eWF4R24yUE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2026-06-12T06:06:00Z</dcterms:created>
</cp:coreProperties>
</file>